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E6763" w14:textId="54BA80B3" w:rsidR="003F3F21" w:rsidRPr="003F7D6D" w:rsidRDefault="003F3F21" w:rsidP="00D83E65">
      <w:pPr>
        <w:spacing w:line="380" w:lineRule="exact"/>
        <w:jc w:val="center"/>
        <w:rPr>
          <w:rFonts w:ascii="Times New Roman" w:hAnsi="Times New Roman"/>
          <w:b/>
          <w:sz w:val="26"/>
          <w:szCs w:val="26"/>
        </w:rPr>
      </w:pPr>
      <w:r w:rsidRPr="003F7D6D">
        <w:rPr>
          <w:rFonts w:ascii="Times New Roman" w:hAnsi="Times New Roman"/>
          <w:b/>
          <w:sz w:val="26"/>
          <w:szCs w:val="26"/>
        </w:rPr>
        <w:t xml:space="preserve">THÔNG TIN NGHIỆM THU </w:t>
      </w:r>
      <w:r w:rsidR="00FA7E9C" w:rsidRPr="003F7D6D">
        <w:rPr>
          <w:rFonts w:ascii="Times New Roman" w:hAnsi="Times New Roman"/>
          <w:b/>
          <w:sz w:val="26"/>
          <w:szCs w:val="26"/>
          <w:lang w:val="vi-VN"/>
        </w:rPr>
        <w:t xml:space="preserve">CẤP </w:t>
      </w:r>
      <w:r w:rsidR="009457E6">
        <w:rPr>
          <w:rFonts w:ascii="Times New Roman" w:hAnsi="Times New Roman"/>
          <w:b/>
          <w:sz w:val="26"/>
          <w:szCs w:val="26"/>
        </w:rPr>
        <w:t>BỘ</w:t>
      </w:r>
      <w:r w:rsidR="00FA7E9C" w:rsidRPr="003F7D6D">
        <w:rPr>
          <w:rFonts w:ascii="Times New Roman" w:hAnsi="Times New Roman"/>
          <w:b/>
          <w:sz w:val="26"/>
          <w:szCs w:val="26"/>
          <w:lang w:val="vi-VN"/>
        </w:rPr>
        <w:t xml:space="preserve"> </w:t>
      </w:r>
      <w:r w:rsidRPr="003F7D6D">
        <w:rPr>
          <w:rFonts w:ascii="Times New Roman" w:hAnsi="Times New Roman"/>
          <w:b/>
          <w:sz w:val="26"/>
          <w:szCs w:val="26"/>
        </w:rPr>
        <w:t>ĐỀ TÀI</w:t>
      </w:r>
    </w:p>
    <w:p w14:paraId="48112871" w14:textId="77777777" w:rsidR="003F3F21" w:rsidRPr="00B71C14" w:rsidRDefault="003F3F21" w:rsidP="00D83E65">
      <w:pPr>
        <w:spacing w:line="380" w:lineRule="exact"/>
        <w:jc w:val="center"/>
        <w:rPr>
          <w:rFonts w:ascii="Times New Roman" w:hAnsi="Times New Roman"/>
          <w:b/>
          <w:sz w:val="26"/>
          <w:szCs w:val="26"/>
        </w:rPr>
      </w:pPr>
      <w:r w:rsidRPr="003F7D6D">
        <w:rPr>
          <w:rFonts w:ascii="Times New Roman" w:hAnsi="Times New Roman"/>
          <w:b/>
          <w:sz w:val="26"/>
          <w:szCs w:val="26"/>
        </w:rPr>
        <w:t xml:space="preserve">KHOA HỌC CÔNG NGHỆ CẤP </w:t>
      </w:r>
      <w:r w:rsidR="00B71C14">
        <w:rPr>
          <w:rFonts w:ascii="Times New Roman" w:hAnsi="Times New Roman"/>
          <w:b/>
          <w:sz w:val="26"/>
          <w:szCs w:val="26"/>
          <w:lang w:val="vi-VN"/>
        </w:rPr>
        <w:t>BỘ NĂM 201</w:t>
      </w:r>
      <w:r w:rsidR="00B71C14">
        <w:rPr>
          <w:rFonts w:ascii="Times New Roman" w:hAnsi="Times New Roman"/>
          <w:b/>
          <w:sz w:val="26"/>
          <w:szCs w:val="26"/>
        </w:rPr>
        <w:t>9</w:t>
      </w:r>
    </w:p>
    <w:p w14:paraId="55494B0B" w14:textId="77777777" w:rsidR="00224990" w:rsidRPr="003F7D6D" w:rsidRDefault="00224990" w:rsidP="00D83E65">
      <w:pPr>
        <w:spacing w:line="380" w:lineRule="exact"/>
        <w:jc w:val="center"/>
        <w:rPr>
          <w:rFonts w:ascii="Times New Roman" w:hAnsi="Times New Roman"/>
          <w:b/>
          <w:sz w:val="26"/>
          <w:szCs w:val="26"/>
        </w:rPr>
      </w:pPr>
    </w:p>
    <w:p w14:paraId="77D0D696" w14:textId="0281380B" w:rsidR="00B71C14" w:rsidRDefault="003F3F21" w:rsidP="0061757B">
      <w:pPr>
        <w:tabs>
          <w:tab w:val="left" w:pos="450"/>
        </w:tabs>
        <w:spacing w:before="120" w:after="120" w:line="360" w:lineRule="auto"/>
        <w:jc w:val="both"/>
        <w:rPr>
          <w:rFonts w:ascii="Times New Roman" w:hAnsi="Times New Roman"/>
          <w:b/>
          <w:sz w:val="26"/>
          <w:szCs w:val="26"/>
        </w:rPr>
      </w:pPr>
      <w:r w:rsidRPr="003F7D6D">
        <w:rPr>
          <w:rFonts w:ascii="Times New Roman" w:hAnsi="Times New Roman"/>
          <w:b/>
          <w:sz w:val="26"/>
          <w:szCs w:val="26"/>
        </w:rPr>
        <w:t xml:space="preserve">1. Tên đề tài: </w:t>
      </w:r>
      <w:r w:rsidR="00503CB0" w:rsidRPr="00503CB0">
        <w:rPr>
          <w:rFonts w:ascii="Times New Roman" w:hAnsi="Times New Roman"/>
          <w:b/>
          <w:sz w:val="26"/>
          <w:szCs w:val="26"/>
        </w:rPr>
        <w:t>Xây dựng mã l</w:t>
      </w:r>
      <w:r w:rsidR="00503CB0" w:rsidRPr="00503CB0">
        <w:rPr>
          <w:rFonts w:ascii="Times New Roman" w:hAnsi="Times New Roman" w:hint="eastAsia"/>
          <w:b/>
          <w:sz w:val="26"/>
          <w:szCs w:val="26"/>
        </w:rPr>
        <w:t>ư</w:t>
      </w:r>
      <w:r w:rsidR="00503CB0" w:rsidRPr="00503CB0">
        <w:rPr>
          <w:rFonts w:ascii="Times New Roman" w:hAnsi="Times New Roman"/>
          <w:b/>
          <w:sz w:val="26"/>
          <w:szCs w:val="26"/>
        </w:rPr>
        <w:t>ợng tử từ mã nghiệm lặp trên vành giao hoán hữu hạn</w:t>
      </w:r>
    </w:p>
    <w:p w14:paraId="21C5206B" w14:textId="53181C38" w:rsidR="003F3F21" w:rsidRPr="003F7D6D" w:rsidRDefault="003F3F21" w:rsidP="0061757B">
      <w:pPr>
        <w:tabs>
          <w:tab w:val="left" w:pos="450"/>
        </w:tabs>
        <w:spacing w:before="120" w:after="120" w:line="360" w:lineRule="auto"/>
        <w:jc w:val="both"/>
        <w:rPr>
          <w:rFonts w:ascii="Times New Roman" w:hAnsi="Times New Roman"/>
          <w:b/>
          <w:sz w:val="26"/>
          <w:szCs w:val="26"/>
        </w:rPr>
      </w:pPr>
      <w:r w:rsidRPr="003F7D6D">
        <w:rPr>
          <w:rFonts w:ascii="Times New Roman" w:hAnsi="Times New Roman"/>
          <w:b/>
          <w:sz w:val="26"/>
          <w:szCs w:val="26"/>
        </w:rPr>
        <w:t xml:space="preserve">2. Mã số: </w:t>
      </w:r>
      <w:r w:rsidR="00503CB0" w:rsidRPr="00503CB0">
        <w:rPr>
          <w:rFonts w:ascii="Times New Roman" w:hAnsi="Times New Roman"/>
          <w:b/>
          <w:sz w:val="26"/>
          <w:szCs w:val="26"/>
        </w:rPr>
        <w:t>B2019-TNA-02.T</w:t>
      </w:r>
    </w:p>
    <w:p w14:paraId="22798051" w14:textId="77777777" w:rsidR="003F3F21" w:rsidRPr="003F7D6D" w:rsidRDefault="003F3F21" w:rsidP="0061757B">
      <w:pPr>
        <w:spacing w:before="120" w:after="120" w:line="360" w:lineRule="auto"/>
        <w:jc w:val="both"/>
        <w:rPr>
          <w:rFonts w:ascii="Times New Roman" w:hAnsi="Times New Roman"/>
          <w:b/>
          <w:sz w:val="26"/>
          <w:szCs w:val="26"/>
        </w:rPr>
      </w:pPr>
      <w:r w:rsidRPr="003F7D6D">
        <w:rPr>
          <w:rFonts w:ascii="Times New Roman" w:hAnsi="Times New Roman"/>
          <w:b/>
          <w:sz w:val="26"/>
          <w:szCs w:val="26"/>
        </w:rPr>
        <w:t xml:space="preserve">3. Đơn vị chủ trì: </w:t>
      </w:r>
      <w:r w:rsidRPr="003F7D6D">
        <w:rPr>
          <w:rFonts w:ascii="Times New Roman" w:hAnsi="Times New Roman"/>
          <w:sz w:val="26"/>
          <w:szCs w:val="26"/>
        </w:rPr>
        <w:t>Đại học Thái Nguyên</w:t>
      </w:r>
    </w:p>
    <w:p w14:paraId="2A3C55EE" w14:textId="178DC3FC" w:rsidR="003F3F21" w:rsidRPr="003F7D6D" w:rsidRDefault="003F3F21" w:rsidP="0061757B">
      <w:pPr>
        <w:spacing w:before="120" w:after="120" w:line="360" w:lineRule="auto"/>
        <w:jc w:val="both"/>
        <w:rPr>
          <w:rFonts w:ascii="Times New Roman" w:hAnsi="Times New Roman"/>
          <w:sz w:val="26"/>
          <w:szCs w:val="26"/>
        </w:rPr>
      </w:pPr>
      <w:r w:rsidRPr="003F7D6D">
        <w:rPr>
          <w:rFonts w:ascii="Times New Roman" w:hAnsi="Times New Roman"/>
          <w:b/>
          <w:sz w:val="26"/>
          <w:szCs w:val="26"/>
        </w:rPr>
        <w:t xml:space="preserve">4. Chủ nhiệm đề tài: </w:t>
      </w:r>
      <w:r w:rsidR="005F0A2C" w:rsidRPr="005F0A2C">
        <w:rPr>
          <w:rFonts w:ascii="Times New Roman" w:hAnsi="Times New Roman"/>
          <w:bCs/>
          <w:sz w:val="26"/>
          <w:szCs w:val="26"/>
        </w:rPr>
        <w:t>TS. Nguyễn Trọng Bắc</w:t>
      </w:r>
    </w:p>
    <w:p w14:paraId="67B94F45" w14:textId="73AF1F9C" w:rsidR="003F3F21" w:rsidRPr="003F7D6D" w:rsidRDefault="003F3F21" w:rsidP="0061757B">
      <w:pPr>
        <w:spacing w:before="120" w:after="120" w:line="360" w:lineRule="auto"/>
        <w:jc w:val="both"/>
        <w:rPr>
          <w:rFonts w:ascii="Times New Roman" w:hAnsi="Times New Roman"/>
          <w:sz w:val="26"/>
          <w:szCs w:val="26"/>
        </w:rPr>
      </w:pPr>
      <w:r w:rsidRPr="003F7D6D">
        <w:rPr>
          <w:rFonts w:ascii="Times New Roman" w:hAnsi="Times New Roman"/>
          <w:b/>
          <w:sz w:val="26"/>
          <w:szCs w:val="26"/>
        </w:rPr>
        <w:t>5. Quyết định thành lập Hội đồng:</w:t>
      </w:r>
      <w:r w:rsidR="00224990" w:rsidRPr="003F7D6D">
        <w:rPr>
          <w:rFonts w:ascii="Times New Roman" w:hAnsi="Times New Roman"/>
          <w:sz w:val="26"/>
          <w:szCs w:val="26"/>
        </w:rPr>
        <w:t xml:space="preserve"> </w:t>
      </w:r>
      <w:r w:rsidR="009B055E" w:rsidRPr="003F7D6D">
        <w:rPr>
          <w:rFonts w:ascii="Times New Roman" w:hAnsi="Times New Roman"/>
          <w:sz w:val="26"/>
          <w:szCs w:val="26"/>
        </w:rPr>
        <w:t>Số</w:t>
      </w:r>
      <w:r w:rsidR="00224990" w:rsidRPr="003F7D6D">
        <w:rPr>
          <w:rFonts w:ascii="Times New Roman" w:hAnsi="Times New Roman"/>
          <w:sz w:val="26"/>
          <w:szCs w:val="26"/>
        </w:rPr>
        <w:t xml:space="preserve"> </w:t>
      </w:r>
      <w:r w:rsidR="00D63864">
        <w:rPr>
          <w:rFonts w:ascii="Times New Roman" w:hAnsi="Times New Roman"/>
          <w:sz w:val="26"/>
          <w:szCs w:val="26"/>
        </w:rPr>
        <w:t>4325</w:t>
      </w:r>
      <w:r w:rsidR="00224990" w:rsidRPr="003F7D6D">
        <w:rPr>
          <w:rFonts w:ascii="Times New Roman" w:hAnsi="Times New Roman"/>
          <w:sz w:val="26"/>
          <w:szCs w:val="26"/>
        </w:rPr>
        <w:t>/QĐ-</w:t>
      </w:r>
      <w:r w:rsidR="00D63864">
        <w:rPr>
          <w:rFonts w:ascii="Times New Roman" w:hAnsi="Times New Roman"/>
          <w:sz w:val="26"/>
          <w:szCs w:val="26"/>
        </w:rPr>
        <w:t>BGDĐT</w:t>
      </w:r>
      <w:r w:rsidR="00FF7538" w:rsidRPr="003F7D6D">
        <w:rPr>
          <w:rFonts w:ascii="Times New Roman" w:hAnsi="Times New Roman"/>
          <w:sz w:val="26"/>
          <w:szCs w:val="26"/>
        </w:rPr>
        <w:t xml:space="preserve">, ngày </w:t>
      </w:r>
      <w:r w:rsidR="00D63864">
        <w:rPr>
          <w:rFonts w:ascii="Times New Roman" w:hAnsi="Times New Roman"/>
          <w:sz w:val="26"/>
          <w:szCs w:val="26"/>
        </w:rPr>
        <w:t>14</w:t>
      </w:r>
      <w:r w:rsidR="00224990" w:rsidRPr="003F7D6D">
        <w:rPr>
          <w:rFonts w:ascii="Times New Roman" w:hAnsi="Times New Roman"/>
          <w:sz w:val="26"/>
          <w:szCs w:val="26"/>
        </w:rPr>
        <w:t xml:space="preserve"> tháng </w:t>
      </w:r>
      <w:r w:rsidR="00503CB0">
        <w:rPr>
          <w:rFonts w:ascii="Times New Roman" w:hAnsi="Times New Roman"/>
          <w:sz w:val="26"/>
          <w:szCs w:val="26"/>
        </w:rPr>
        <w:t>1</w:t>
      </w:r>
      <w:r w:rsidR="00D63864">
        <w:rPr>
          <w:rFonts w:ascii="Times New Roman" w:hAnsi="Times New Roman"/>
          <w:sz w:val="26"/>
          <w:szCs w:val="26"/>
        </w:rPr>
        <w:t>2</w:t>
      </w:r>
      <w:r w:rsidR="00032110" w:rsidRPr="003F7D6D">
        <w:rPr>
          <w:rFonts w:ascii="Times New Roman" w:hAnsi="Times New Roman"/>
          <w:sz w:val="26"/>
          <w:szCs w:val="26"/>
        </w:rPr>
        <w:t xml:space="preserve"> </w:t>
      </w:r>
      <w:r w:rsidR="00224990" w:rsidRPr="003F7D6D">
        <w:rPr>
          <w:rFonts w:ascii="Times New Roman" w:hAnsi="Times New Roman"/>
          <w:sz w:val="26"/>
          <w:szCs w:val="26"/>
        </w:rPr>
        <w:t>năm 20</w:t>
      </w:r>
      <w:r w:rsidR="00503CB0">
        <w:rPr>
          <w:rFonts w:ascii="Times New Roman" w:hAnsi="Times New Roman"/>
          <w:sz w:val="26"/>
          <w:szCs w:val="26"/>
        </w:rPr>
        <w:t>20</w:t>
      </w:r>
      <w:r w:rsidR="00224990" w:rsidRPr="003F7D6D">
        <w:rPr>
          <w:rFonts w:ascii="Times New Roman" w:hAnsi="Times New Roman"/>
          <w:sz w:val="26"/>
          <w:szCs w:val="26"/>
        </w:rPr>
        <w:t xml:space="preserve"> của </w:t>
      </w:r>
      <w:r w:rsidR="0004310E">
        <w:rPr>
          <w:rFonts w:ascii="Times New Roman" w:hAnsi="Times New Roman"/>
          <w:sz w:val="26"/>
          <w:szCs w:val="26"/>
        </w:rPr>
        <w:t>Bộ trưởng Bộ Giáo dục và Đào tạo</w:t>
      </w:r>
    </w:p>
    <w:p w14:paraId="4B22F2AA" w14:textId="47CE1E10" w:rsidR="003F3F21" w:rsidRPr="003F7D6D" w:rsidRDefault="003F3F21" w:rsidP="0061757B">
      <w:pPr>
        <w:spacing w:before="120" w:after="120" w:line="360" w:lineRule="auto"/>
        <w:jc w:val="both"/>
        <w:rPr>
          <w:rFonts w:ascii="Times New Roman" w:hAnsi="Times New Roman"/>
          <w:b/>
          <w:sz w:val="26"/>
          <w:szCs w:val="26"/>
        </w:rPr>
      </w:pPr>
      <w:r w:rsidRPr="003F7D6D">
        <w:rPr>
          <w:rFonts w:ascii="Times New Roman" w:hAnsi="Times New Roman"/>
          <w:b/>
          <w:sz w:val="26"/>
          <w:szCs w:val="26"/>
        </w:rPr>
        <w:t>6. Thời gian nghiệm thu:</w:t>
      </w:r>
      <w:r w:rsidR="0017012A" w:rsidRPr="003F7D6D">
        <w:rPr>
          <w:rFonts w:ascii="Times New Roman" w:hAnsi="Times New Roman"/>
          <w:b/>
          <w:sz w:val="26"/>
          <w:szCs w:val="26"/>
        </w:rPr>
        <w:t xml:space="preserve"> </w:t>
      </w:r>
      <w:r w:rsidR="007E4410">
        <w:rPr>
          <w:rFonts w:ascii="Times New Roman" w:hAnsi="Times New Roman"/>
          <w:sz w:val="26"/>
          <w:szCs w:val="26"/>
        </w:rPr>
        <w:t>14</w:t>
      </w:r>
      <w:r w:rsidR="0017012A" w:rsidRPr="003F7D6D">
        <w:rPr>
          <w:rFonts w:ascii="Times New Roman" w:hAnsi="Times New Roman"/>
          <w:sz w:val="26"/>
          <w:szCs w:val="26"/>
        </w:rPr>
        <w:t xml:space="preserve">h00, ngày </w:t>
      </w:r>
      <w:r w:rsidR="007E4410">
        <w:rPr>
          <w:rFonts w:ascii="Times New Roman" w:hAnsi="Times New Roman"/>
          <w:sz w:val="26"/>
          <w:szCs w:val="26"/>
        </w:rPr>
        <w:t>2</w:t>
      </w:r>
      <w:r w:rsidR="00503CB0">
        <w:rPr>
          <w:rFonts w:ascii="Times New Roman" w:hAnsi="Times New Roman"/>
          <w:sz w:val="26"/>
          <w:szCs w:val="26"/>
        </w:rPr>
        <w:t>3</w:t>
      </w:r>
      <w:r w:rsidR="0017012A" w:rsidRPr="003F7D6D">
        <w:rPr>
          <w:rFonts w:ascii="Times New Roman" w:hAnsi="Times New Roman"/>
          <w:sz w:val="26"/>
          <w:szCs w:val="26"/>
        </w:rPr>
        <w:t xml:space="preserve"> tháng </w:t>
      </w:r>
      <w:r w:rsidR="00503CB0">
        <w:rPr>
          <w:rFonts w:ascii="Times New Roman" w:hAnsi="Times New Roman"/>
          <w:sz w:val="26"/>
          <w:szCs w:val="26"/>
        </w:rPr>
        <w:t>1</w:t>
      </w:r>
      <w:r w:rsidR="007E4410">
        <w:rPr>
          <w:rFonts w:ascii="Times New Roman" w:hAnsi="Times New Roman"/>
          <w:sz w:val="26"/>
          <w:szCs w:val="26"/>
        </w:rPr>
        <w:t>2</w:t>
      </w:r>
      <w:r w:rsidR="0017012A" w:rsidRPr="003F7D6D">
        <w:rPr>
          <w:rFonts w:ascii="Times New Roman" w:hAnsi="Times New Roman"/>
          <w:sz w:val="26"/>
          <w:szCs w:val="26"/>
        </w:rPr>
        <w:t xml:space="preserve"> năm 20</w:t>
      </w:r>
      <w:r w:rsidR="00503CB0">
        <w:rPr>
          <w:rFonts w:ascii="Times New Roman" w:hAnsi="Times New Roman"/>
          <w:sz w:val="26"/>
          <w:szCs w:val="26"/>
        </w:rPr>
        <w:t>20</w:t>
      </w:r>
    </w:p>
    <w:p w14:paraId="16C4537B" w14:textId="77777777" w:rsidR="003F3F21" w:rsidRDefault="003F3F21" w:rsidP="0061757B">
      <w:pPr>
        <w:spacing w:before="120" w:after="120" w:line="360" w:lineRule="auto"/>
        <w:jc w:val="both"/>
        <w:rPr>
          <w:rFonts w:ascii="Times New Roman" w:hAnsi="Times New Roman"/>
          <w:sz w:val="26"/>
          <w:szCs w:val="26"/>
        </w:rPr>
      </w:pPr>
      <w:r w:rsidRPr="003F7D6D">
        <w:rPr>
          <w:rFonts w:ascii="Times New Roman" w:hAnsi="Times New Roman"/>
          <w:b/>
          <w:sz w:val="26"/>
          <w:szCs w:val="26"/>
        </w:rPr>
        <w:t>7. Địa điểm nghiệm thu:</w:t>
      </w:r>
      <w:r w:rsidR="0017012A" w:rsidRPr="003F7D6D">
        <w:rPr>
          <w:rFonts w:ascii="Times New Roman" w:hAnsi="Times New Roman"/>
          <w:b/>
          <w:sz w:val="26"/>
          <w:szCs w:val="26"/>
        </w:rPr>
        <w:t xml:space="preserve"> </w:t>
      </w:r>
      <w:r w:rsidR="0017012A" w:rsidRPr="003F7D6D">
        <w:rPr>
          <w:rFonts w:ascii="Times New Roman" w:hAnsi="Times New Roman"/>
          <w:sz w:val="26"/>
          <w:szCs w:val="26"/>
        </w:rPr>
        <w:t>Phòng họp B – Trường ĐH Kinh tế &amp; QTKD</w:t>
      </w:r>
    </w:p>
    <w:p w14:paraId="04C3427F" w14:textId="77777777" w:rsidR="005667DA" w:rsidRDefault="005667DA" w:rsidP="0061757B">
      <w:pPr>
        <w:spacing w:before="120" w:after="120" w:line="360" w:lineRule="auto"/>
        <w:jc w:val="both"/>
        <w:rPr>
          <w:rFonts w:ascii="Times New Roman" w:hAnsi="Times New Roman"/>
          <w:sz w:val="26"/>
          <w:szCs w:val="26"/>
        </w:rPr>
      </w:pPr>
    </w:p>
    <w:p w14:paraId="51DAA713" w14:textId="77777777" w:rsidR="005667DA" w:rsidRPr="00D27508" w:rsidRDefault="005667DA" w:rsidP="0061757B">
      <w:pPr>
        <w:spacing w:before="120" w:after="120" w:line="360" w:lineRule="auto"/>
        <w:ind w:firstLine="810"/>
        <w:jc w:val="both"/>
        <w:rPr>
          <w:rFonts w:ascii="Times New Roman" w:hAnsi="Times New Roman"/>
          <w:i/>
          <w:sz w:val="26"/>
          <w:szCs w:val="26"/>
        </w:rPr>
      </w:pPr>
      <w:r w:rsidRPr="00D27508">
        <w:rPr>
          <w:rFonts w:ascii="Times New Roman" w:hAnsi="Times New Roman"/>
          <w:i/>
          <w:sz w:val="26"/>
          <w:szCs w:val="26"/>
        </w:rPr>
        <w:t>Trân trọng kính mời các thầy cô giáo, nhà khoa học, nhà quản lý, nghiên cứu sinh, học viên thạc sĩ, sinh viên và người quan tâm đến dự.</w:t>
      </w:r>
    </w:p>
    <w:p w14:paraId="1F06F860" w14:textId="77777777" w:rsidR="00503CB0" w:rsidRPr="00503CB0" w:rsidRDefault="003F3F21" w:rsidP="00AB05F6">
      <w:pPr>
        <w:tabs>
          <w:tab w:val="left" w:pos="284"/>
        </w:tabs>
        <w:spacing w:line="312" w:lineRule="auto"/>
        <w:rPr>
          <w:rFonts w:ascii="Times New Roman" w:hAnsi="Times New Roman"/>
          <w:color w:val="000000" w:themeColor="text1"/>
          <w:sz w:val="26"/>
          <w:szCs w:val="26"/>
        </w:rPr>
      </w:pPr>
      <w:r w:rsidRPr="003F7D6D">
        <w:rPr>
          <w:rFonts w:ascii="Times New Roman" w:hAnsi="Times New Roman"/>
          <w:b/>
          <w:sz w:val="26"/>
          <w:szCs w:val="26"/>
        </w:rPr>
        <w:br w:type="page"/>
      </w:r>
      <w:r w:rsidR="00503CB0" w:rsidRPr="00503CB0">
        <w:rPr>
          <w:rFonts w:ascii="Times New Roman" w:hAnsi="Times New Roman"/>
          <w:color w:val="000000" w:themeColor="text1"/>
          <w:sz w:val="26"/>
          <w:szCs w:val="26"/>
        </w:rPr>
        <w:lastRenderedPageBreak/>
        <w:t>BỘ GIÁO DỤC VÀ ĐÀO TẠO</w:t>
      </w:r>
    </w:p>
    <w:p w14:paraId="69734248" w14:textId="14991FF7" w:rsidR="00503CB0" w:rsidRPr="00503CB0" w:rsidRDefault="00AB05F6" w:rsidP="00AB05F6">
      <w:pPr>
        <w:tabs>
          <w:tab w:val="left" w:pos="284"/>
        </w:tabs>
        <w:spacing w:line="312" w:lineRule="auto"/>
        <w:rPr>
          <w:rFonts w:ascii="Times New Roman" w:hAnsi="Times New Roman"/>
          <w:b/>
          <w:bCs/>
          <w:color w:val="000000" w:themeColor="text1"/>
          <w:sz w:val="26"/>
          <w:szCs w:val="26"/>
        </w:rPr>
      </w:pPr>
      <w:r>
        <w:rPr>
          <w:rFonts w:ascii="Times New Roman" w:hAnsi="Times New Roman"/>
          <w:b/>
          <w:bCs/>
          <w:noProof/>
          <w:color w:val="000000" w:themeColor="text1"/>
          <w:sz w:val="26"/>
          <w:szCs w:val="26"/>
        </w:rPr>
        <mc:AlternateContent>
          <mc:Choice Requires="wps">
            <w:drawing>
              <wp:anchor distT="0" distB="0" distL="114300" distR="114300" simplePos="0" relativeHeight="251659264" behindDoc="0" locked="0" layoutInCell="1" allowOverlap="1" wp14:anchorId="495FA34D" wp14:editId="2243E40E">
                <wp:simplePos x="0" y="0"/>
                <wp:positionH relativeFrom="column">
                  <wp:posOffset>316230</wp:posOffset>
                </wp:positionH>
                <wp:positionV relativeFrom="paragraph">
                  <wp:posOffset>207835</wp:posOffset>
                </wp:positionV>
                <wp:extent cx="1508125" cy="0"/>
                <wp:effectExtent l="0" t="0" r="15875" b="19050"/>
                <wp:wrapNone/>
                <wp:docPr id="1" name="Straight Connector 1"/>
                <wp:cNvGraphicFramePr/>
                <a:graphic xmlns:a="http://schemas.openxmlformats.org/drawingml/2006/main">
                  <a:graphicData uri="http://schemas.microsoft.com/office/word/2010/wordprocessingShape">
                    <wps:wsp>
                      <wps:cNvCnPr/>
                      <wps:spPr>
                        <a:xfrm>
                          <a:off x="0" y="0"/>
                          <a:ext cx="150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9pt,16.35pt" to="143.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yXtQ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vurr3v1ndS6Ntb8wKMlPJ7&#10;QC/KYZDOhkJb9er4IWUuxqG3EHZKI5fS9ZTPDkqwC5/BMJVSrKLrEsHOkTgqHr/SGkKuVDhfjS4w&#10;Y51bgO2fgdf4AoW6YH8DXhC1Moa8gL0NSL+rnk+3ls0l/qbAhXeR4BnHcx1KlYY3pSp23eqyij/6&#10;Ff7y722/AwAA//8DAFBLAwQUAAYACAAAACEAcpIfW+AAAAAIAQAADwAAAGRycy9kb3ducmV2Lnht&#10;bEyPwU7DMBBE70j8g7VIXBB1SFsaQpwKkKoeCkI0fIAbL0lEvI5iJ035ehZxgOPOjGbeZuvJtmLE&#10;3jeOFNzMIhBIpTMNVQrei811AsIHTUa3jlDBCT2s8/OzTKfGHekNx32oBJeQT7WCOoQuldKXNVrt&#10;Z65DYu/D9VYHPvtKml4fudy2Mo6iW2l1Q7xQ6w6faiw/94NVsN084m55GqqFWW6Lq7F4fvl6TZS6&#10;vJge7kEEnMJfGH7wGR1yZjq4gYwXrYLFHZMHBfN4BYL9OFnNQRx+BZln8v8D+TcAAAD//wMAUEsB&#10;Ai0AFAAGAAgAAAAhALaDOJL+AAAA4QEAABMAAAAAAAAAAAAAAAAAAAAAAFtDb250ZW50X1R5cGVz&#10;XS54bWxQSwECLQAUAAYACAAAACEAOP0h/9YAAACUAQAACwAAAAAAAAAAAAAAAAAvAQAAX3JlbHMv&#10;LnJlbHNQSwECLQAUAAYACAAAACEAolQ8l7UBAADDAwAADgAAAAAAAAAAAAAAAAAuAgAAZHJzL2Uy&#10;b0RvYy54bWxQSwECLQAUAAYACAAAACEAcpIfW+AAAAAIAQAADwAAAAAAAAAAAAAAAAAPBAAAZHJz&#10;L2Rvd25yZXYueG1sUEsFBgAAAAAEAAQA8wAAABwFAAAAAA==&#10;" strokecolor="#4579b8 [3044]"/>
            </w:pict>
          </mc:Fallback>
        </mc:AlternateContent>
      </w:r>
      <w:r w:rsidR="00503CB0" w:rsidRPr="00503CB0">
        <w:rPr>
          <w:rFonts w:ascii="Times New Roman" w:hAnsi="Times New Roman"/>
          <w:b/>
          <w:bCs/>
          <w:color w:val="000000" w:themeColor="text1"/>
          <w:sz w:val="26"/>
          <w:szCs w:val="26"/>
        </w:rPr>
        <w:t xml:space="preserve"> </w:t>
      </w:r>
      <w:r w:rsidR="00805652">
        <w:rPr>
          <w:rFonts w:ascii="Times New Roman" w:hAnsi="Times New Roman"/>
          <w:b/>
          <w:bCs/>
          <w:color w:val="000000" w:themeColor="text1"/>
          <w:sz w:val="26"/>
          <w:szCs w:val="26"/>
        </w:rPr>
        <w:t xml:space="preserve"> ĐẠI HỌC THÁI NGUYÊN</w:t>
      </w:r>
    </w:p>
    <w:p w14:paraId="58728C21" w14:textId="591EFB3C" w:rsidR="00AB05F6" w:rsidRDefault="00AB05F6" w:rsidP="00503CB0">
      <w:pPr>
        <w:tabs>
          <w:tab w:val="left" w:pos="284"/>
        </w:tabs>
        <w:spacing w:before="120" w:after="120" w:line="312" w:lineRule="auto"/>
        <w:jc w:val="center"/>
        <w:rPr>
          <w:rFonts w:ascii="Times New Roman" w:hAnsi="Times New Roman"/>
          <w:b/>
          <w:bCs/>
          <w:color w:val="000000" w:themeColor="text1"/>
          <w:sz w:val="26"/>
          <w:szCs w:val="26"/>
        </w:rPr>
      </w:pPr>
    </w:p>
    <w:p w14:paraId="05C2A1F8" w14:textId="77777777" w:rsidR="00503CB0" w:rsidRPr="00503CB0" w:rsidRDefault="00503CB0" w:rsidP="00503CB0">
      <w:pPr>
        <w:tabs>
          <w:tab w:val="left" w:pos="284"/>
        </w:tabs>
        <w:spacing w:before="120" w:after="120" w:line="312" w:lineRule="auto"/>
        <w:jc w:val="center"/>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THÔNG TIN KẾT QUẢ NGHIÊN CỨU</w:t>
      </w:r>
    </w:p>
    <w:p w14:paraId="16CC6A75" w14:textId="77777777" w:rsidR="00503CB0" w:rsidRPr="00503CB0" w:rsidRDefault="00503CB0" w:rsidP="00503CB0">
      <w:pPr>
        <w:tabs>
          <w:tab w:val="left" w:pos="284"/>
        </w:tabs>
        <w:spacing w:before="120" w:after="120" w:line="312" w:lineRule="auto"/>
        <w:rPr>
          <w:rFonts w:ascii="Times New Roman" w:hAnsi="Times New Roman"/>
          <w:color w:val="000000" w:themeColor="text1"/>
          <w:sz w:val="26"/>
          <w:szCs w:val="26"/>
        </w:rPr>
      </w:pPr>
      <w:r w:rsidRPr="00503CB0">
        <w:rPr>
          <w:rFonts w:ascii="Times New Roman" w:hAnsi="Times New Roman"/>
          <w:b/>
          <w:bCs/>
          <w:color w:val="000000" w:themeColor="text1"/>
          <w:sz w:val="26"/>
          <w:szCs w:val="26"/>
        </w:rPr>
        <w:t>1. Thông tin chung</w:t>
      </w:r>
      <w:r w:rsidRPr="00503CB0">
        <w:rPr>
          <w:rFonts w:ascii="Times New Roman" w:hAnsi="Times New Roman"/>
          <w:color w:val="000000" w:themeColor="text1"/>
          <w:sz w:val="26"/>
          <w:szCs w:val="26"/>
        </w:rPr>
        <w:t xml:space="preserve">: </w:t>
      </w:r>
    </w:p>
    <w:p w14:paraId="3B1CC94B" w14:textId="77777777" w:rsidR="00503CB0" w:rsidRPr="00503CB0" w:rsidRDefault="00503CB0" w:rsidP="00503CB0">
      <w:pPr>
        <w:tabs>
          <w:tab w:val="left" w:pos="284"/>
        </w:tabs>
        <w:spacing w:before="120" w:after="120" w:line="312" w:lineRule="auto"/>
        <w:ind w:firstLine="567"/>
        <w:rPr>
          <w:rFonts w:ascii="Times New Roman" w:hAnsi="Times New Roman"/>
          <w:b/>
          <w:color w:val="000000" w:themeColor="text1"/>
          <w:spacing w:val="-2"/>
          <w:sz w:val="26"/>
          <w:szCs w:val="26"/>
        </w:rPr>
      </w:pPr>
      <w:r w:rsidRPr="00503CB0">
        <w:rPr>
          <w:rFonts w:ascii="Times New Roman" w:hAnsi="Times New Roman"/>
          <w:color w:val="000000" w:themeColor="text1"/>
          <w:sz w:val="26"/>
          <w:szCs w:val="26"/>
        </w:rPr>
        <w:t>- Tên đề tài:</w:t>
      </w:r>
      <w:r w:rsidRPr="00503CB0">
        <w:rPr>
          <w:rFonts w:ascii="Times New Roman" w:hAnsi="Times New Roman"/>
          <w:b/>
          <w:color w:val="000000" w:themeColor="text1"/>
          <w:sz w:val="26"/>
          <w:szCs w:val="26"/>
        </w:rPr>
        <w:t xml:space="preserve"> </w:t>
      </w:r>
      <w:r w:rsidRPr="00503CB0">
        <w:rPr>
          <w:rFonts w:ascii="Times New Roman" w:hAnsi="Times New Roman"/>
          <w:b/>
          <w:color w:val="000000" w:themeColor="text1"/>
          <w:spacing w:val="-2"/>
          <w:sz w:val="26"/>
          <w:szCs w:val="26"/>
        </w:rPr>
        <w:t xml:space="preserve">Xây dựng mã lượng tử từ mã nghiệm lặp trên vành giao hoán hữu hạn </w:t>
      </w:r>
    </w:p>
    <w:p w14:paraId="5A632453"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Mã số:</w:t>
      </w:r>
      <w:r w:rsidRPr="00503CB0">
        <w:rPr>
          <w:rFonts w:ascii="Times New Roman" w:hAnsi="Times New Roman"/>
          <w:b/>
          <w:color w:val="000000" w:themeColor="text1"/>
          <w:sz w:val="26"/>
          <w:szCs w:val="26"/>
        </w:rPr>
        <w:t xml:space="preserve"> B2019-TNA-02.T</w:t>
      </w:r>
    </w:p>
    <w:p w14:paraId="28757B71"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Chủ nhiệm đề tài: TS. Nguyễn Trọng Bắc</w:t>
      </w:r>
    </w:p>
    <w:p w14:paraId="3E0D581F"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Tổ chức chủ trì: Đại học Kinh tế và Quản trị kinh doanh – Đại học Thái Nguyên</w:t>
      </w:r>
    </w:p>
    <w:p w14:paraId="20FA6E56"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Thời gian thực hiện: từ tháng 01/2019 tới 12/2020</w:t>
      </w:r>
    </w:p>
    <w:p w14:paraId="4267A140" w14:textId="77777777" w:rsidR="00503CB0" w:rsidRPr="00503CB0" w:rsidRDefault="00503CB0" w:rsidP="00503CB0">
      <w:pPr>
        <w:tabs>
          <w:tab w:val="left" w:pos="284"/>
        </w:tabs>
        <w:spacing w:before="120" w:after="120" w:line="312" w:lineRule="auto"/>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 xml:space="preserve">2. Mục tiêu: </w:t>
      </w:r>
    </w:p>
    <w:p w14:paraId="1CA1DD15" w14:textId="77777777" w:rsidR="00503CB0" w:rsidRPr="00503CB0" w:rsidRDefault="00503CB0" w:rsidP="00503CB0">
      <w:pPr>
        <w:tabs>
          <w:tab w:val="left" w:pos="284"/>
        </w:tabs>
        <w:spacing w:before="120" w:after="120" w:line="312" w:lineRule="auto"/>
        <w:ind w:firstLine="567"/>
        <w:jc w:val="both"/>
        <w:rPr>
          <w:rFonts w:ascii="Times New Roman" w:hAnsi="Times New Roman"/>
          <w:b/>
          <w:bCs/>
          <w:color w:val="000000" w:themeColor="text1"/>
          <w:sz w:val="26"/>
          <w:szCs w:val="26"/>
        </w:rPr>
      </w:pPr>
      <w:r w:rsidRPr="00503CB0">
        <w:rPr>
          <w:rFonts w:ascii="Times New Roman" w:hAnsi="Times New Roman"/>
          <w:bCs/>
          <w:color w:val="000000" w:themeColor="text1"/>
          <w:sz w:val="26"/>
          <w:szCs w:val="26"/>
          <w:lang w:val="vi-VN" w:eastAsia="ja-JP"/>
        </w:rPr>
        <w:t>Mục tiêu của đề tài là xây dựng</w:t>
      </w:r>
      <w:r w:rsidRPr="00503CB0">
        <w:rPr>
          <w:rFonts w:ascii="Times New Roman" w:hAnsi="Times New Roman"/>
          <w:bCs/>
          <w:color w:val="000000" w:themeColor="text1"/>
          <w:sz w:val="26"/>
          <w:szCs w:val="26"/>
          <w:lang w:eastAsia="ja-JP"/>
        </w:rPr>
        <w:t xml:space="preserve"> được một số</w:t>
      </w:r>
      <w:r w:rsidRPr="00503CB0">
        <w:rPr>
          <w:rFonts w:ascii="Times New Roman" w:hAnsi="Times New Roman"/>
          <w:bCs/>
          <w:color w:val="000000" w:themeColor="text1"/>
          <w:sz w:val="26"/>
          <w:szCs w:val="26"/>
          <w:lang w:val="vi-VN" w:eastAsia="ja-JP"/>
        </w:rPr>
        <w:t xml:space="preserve"> mã lượng tử từ các mã nghiệm lặp</w:t>
      </w:r>
      <w:r w:rsidRPr="00503CB0">
        <w:rPr>
          <w:rFonts w:ascii="Times New Roman" w:hAnsi="Times New Roman"/>
          <w:bCs/>
          <w:color w:val="000000" w:themeColor="text1"/>
          <w:sz w:val="26"/>
          <w:szCs w:val="26"/>
          <w:lang w:eastAsia="ja-JP"/>
        </w:rPr>
        <w:t>.</w:t>
      </w:r>
    </w:p>
    <w:p w14:paraId="08AB3763" w14:textId="77777777" w:rsidR="00503CB0" w:rsidRPr="00503CB0" w:rsidRDefault="00503CB0" w:rsidP="00503CB0">
      <w:pPr>
        <w:tabs>
          <w:tab w:val="left" w:pos="284"/>
        </w:tabs>
        <w:spacing w:before="120" w:after="120" w:line="312" w:lineRule="auto"/>
        <w:jc w:val="both"/>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 xml:space="preserve">3. Tính mới và sáng tạo: </w:t>
      </w:r>
    </w:p>
    <w:p w14:paraId="2B7892C1" w14:textId="77777777" w:rsidR="00503CB0" w:rsidRPr="004D632C" w:rsidRDefault="00503CB0" w:rsidP="004D632C">
      <w:pPr>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Trong đề tài này, chúng tôi đã xây dựng thành công các mã lượng tử mới và các mã lượng tử này có khoảng cách Hamming lớn nhất. Bằng việc xây dựng các mã lượng tử mới và tối ưu, chúng có vai trò vô cùng quan trọng trong thành công chung của máy tính lượng tử nói riêng và truyền thông lượng tử trong tương lai gần.</w:t>
      </w:r>
    </w:p>
    <w:p w14:paraId="4BA2BC05" w14:textId="77777777" w:rsidR="00503CB0" w:rsidRPr="00503CB0" w:rsidRDefault="00503CB0" w:rsidP="00503CB0">
      <w:pPr>
        <w:tabs>
          <w:tab w:val="left" w:pos="284"/>
        </w:tabs>
        <w:spacing w:before="120" w:after="120" w:line="312" w:lineRule="auto"/>
        <w:jc w:val="both"/>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 xml:space="preserve">4. Kết quả nghiên cứu: </w:t>
      </w:r>
    </w:p>
    <w:p w14:paraId="3D13F7B7"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shd w:val="clear" w:color="auto" w:fill="FFFFFF"/>
        </w:rPr>
      </w:pPr>
      <w:r w:rsidRPr="00503CB0">
        <w:rPr>
          <w:rFonts w:ascii="Times New Roman" w:hAnsi="Times New Roman"/>
          <w:color w:val="000000" w:themeColor="text1"/>
          <w:sz w:val="26"/>
          <w:szCs w:val="26"/>
          <w:shd w:val="clear" w:color="auto" w:fill="FFFFFF"/>
        </w:rPr>
        <w:t>Qua quá trình thực hiện đề tài, nhóm nghiên cứu đã đạt được các kết quả như sau:</w:t>
      </w:r>
    </w:p>
    <w:p w14:paraId="4212F089"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shd w:val="clear" w:color="auto" w:fill="FFFFFF"/>
        </w:rPr>
      </w:pPr>
      <w:r w:rsidRPr="00503CB0">
        <w:rPr>
          <w:rFonts w:ascii="Times New Roman" w:hAnsi="Times New Roman"/>
          <w:color w:val="000000" w:themeColor="text1"/>
          <w:sz w:val="26"/>
          <w:szCs w:val="26"/>
        </w:rPr>
        <w:t xml:space="preserve">- Nghiên cứu các lớp mã nghiệm lặp trên vành </w:t>
      </w:r>
      <m:oMath>
        <m:r>
          <w:rPr>
            <w:rFonts w:ascii="Cambria Math" w:hAnsi="Cambria Math"/>
            <w:color w:val="000000" w:themeColor="text1"/>
            <w:sz w:val="26"/>
            <w:szCs w:val="26"/>
          </w:rPr>
          <m:t>R=</m:t>
        </m:r>
        <m:f>
          <m:fPr>
            <m:ctrlPr>
              <w:rPr>
                <w:rFonts w:ascii="Cambria Math" w:hAnsi="Cambria Math"/>
                <w:i/>
                <w:color w:val="000000" w:themeColor="text1"/>
                <w:sz w:val="26"/>
                <w:szCs w:val="26"/>
              </w:rPr>
            </m:ctrlPr>
          </m:fPr>
          <m:num>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d>
                  <m:dPr>
                    <m:begChr m:val="["/>
                    <m:endChr m:val="]"/>
                    <m:ctrlPr>
                      <w:rPr>
                        <w:rFonts w:ascii="Cambria Math" w:hAnsi="Cambria Math"/>
                        <w:i/>
                        <w:color w:val="000000" w:themeColor="text1"/>
                        <w:sz w:val="26"/>
                        <w:szCs w:val="26"/>
                      </w:rPr>
                    </m:ctrlPr>
                  </m:dPr>
                  <m:e>
                    <m:r>
                      <w:rPr>
                        <w:rFonts w:ascii="Cambria Math" w:hAnsi="Cambria Math"/>
                        <w:color w:val="000000" w:themeColor="text1"/>
                        <w:sz w:val="26"/>
                        <w:szCs w:val="26"/>
                      </w:rPr>
                      <m:t>u</m:t>
                    </m:r>
                  </m:e>
                </m:d>
              </m:sub>
            </m:sSub>
          </m:num>
          <m:den>
            <m:d>
              <m:dPr>
                <m:begChr m:val="〈"/>
                <m:endChr m:val="〉"/>
                <m:ctrlPr>
                  <w:rPr>
                    <w:rFonts w:ascii="Cambria Math" w:hAnsi="Cambria Math"/>
                    <w:i/>
                    <w:color w:val="000000" w:themeColor="text1"/>
                    <w:sz w:val="26"/>
                    <w:szCs w:val="26"/>
                  </w:rPr>
                </m:ctrlPr>
              </m:dPr>
              <m:e>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u</m:t>
                    </m:r>
                  </m:e>
                  <m:sup>
                    <m:r>
                      <w:rPr>
                        <w:rFonts w:ascii="Cambria Math" w:hAnsi="Cambria Math"/>
                        <w:color w:val="000000" w:themeColor="text1"/>
                        <w:sz w:val="26"/>
                        <w:szCs w:val="26"/>
                      </w:rPr>
                      <m:t>2</m:t>
                    </m:r>
                  </m:sup>
                </m:sSup>
              </m:e>
            </m:d>
          </m:den>
        </m:f>
      </m:oMath>
    </w:p>
    <w:p w14:paraId="6BA2956D"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 xml:space="preserve">- </w:t>
      </w:r>
      <w:r w:rsidRPr="00503CB0">
        <w:rPr>
          <w:rFonts w:ascii="Times New Roman" w:hAnsi="Times New Roman"/>
          <w:color w:val="000000" w:themeColor="text1"/>
          <w:sz w:val="26"/>
          <w:szCs w:val="26"/>
        </w:rPr>
        <w:t>Xác định được cấu trúc của các loại mã negacyclic.</w:t>
      </w:r>
    </w:p>
    <w:p w14:paraId="574B78BF"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Tính toán số các từ mã và các mã đối ngẫu của các loại mã negacyclic.</w:t>
      </w:r>
    </w:p>
    <w:p w14:paraId="056424DC"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 xml:space="preserve">- </w:t>
      </w:r>
      <w:r w:rsidRPr="00503CB0">
        <w:rPr>
          <w:rFonts w:ascii="Times New Roman" w:hAnsi="Times New Roman"/>
          <w:color w:val="000000" w:themeColor="text1"/>
          <w:sz w:val="26"/>
          <w:szCs w:val="26"/>
        </w:rPr>
        <w:t>Xác định được cấu trúc của các loại mã constacyclic.</w:t>
      </w:r>
    </w:p>
    <w:p w14:paraId="6DE6CDDB"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Tính toán số các từ mã và các mã đối ngẫu của các loại mã constacyclic.</w:t>
      </w:r>
    </w:p>
    <w:p w14:paraId="4A7444C4"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Xây dựng được các mã lượng tử mới từ các mã nghiệm lặp.</w:t>
      </w:r>
    </w:p>
    <w:p w14:paraId="697EF6EE" w14:textId="77777777" w:rsidR="00503CB0" w:rsidRPr="00503CB0" w:rsidRDefault="00503CB0" w:rsidP="00503CB0">
      <w:pPr>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Xây dựng được các mã lượng tử mới có khoảng cách Hamming lớn nhất.</w:t>
      </w:r>
    </w:p>
    <w:p w14:paraId="46D3FF99" w14:textId="77777777" w:rsidR="00503CB0" w:rsidRPr="00503CB0" w:rsidRDefault="00503CB0" w:rsidP="00503CB0">
      <w:pPr>
        <w:spacing w:after="200" w:line="276" w:lineRule="auto"/>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br w:type="page"/>
      </w:r>
    </w:p>
    <w:p w14:paraId="4E016314" w14:textId="77777777" w:rsidR="00503CB0" w:rsidRPr="00503CB0" w:rsidRDefault="00503CB0" w:rsidP="00503CB0">
      <w:pPr>
        <w:tabs>
          <w:tab w:val="left" w:pos="284"/>
        </w:tabs>
        <w:spacing w:before="120" w:after="120" w:line="312" w:lineRule="auto"/>
        <w:jc w:val="both"/>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lastRenderedPageBreak/>
        <w:t>5. Sản phẩm:</w:t>
      </w:r>
    </w:p>
    <w:p w14:paraId="2642CF95"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b/>
          <w:bCs/>
          <w:i/>
          <w:iCs/>
          <w:color w:val="000000" w:themeColor="text1"/>
          <w:sz w:val="26"/>
          <w:szCs w:val="26"/>
        </w:rPr>
      </w:pPr>
      <w:r w:rsidRPr="00503CB0">
        <w:rPr>
          <w:rFonts w:ascii="Times New Roman" w:hAnsi="Times New Roman"/>
          <w:b/>
          <w:bCs/>
          <w:i/>
          <w:iCs/>
          <w:color w:val="000000" w:themeColor="text1"/>
          <w:sz w:val="26"/>
          <w:szCs w:val="26"/>
        </w:rPr>
        <w:t>5.1. Sản phẩm khoa học:</w:t>
      </w:r>
    </w:p>
    <w:p w14:paraId="6C224E62"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i/>
          <w:iCs/>
          <w:color w:val="000000" w:themeColor="text1"/>
          <w:sz w:val="26"/>
          <w:szCs w:val="26"/>
        </w:rPr>
        <w:t>03 bài báo được nhận đăng và đăng trên các tạp chí quốc tế ISI.</w:t>
      </w:r>
    </w:p>
    <w:p w14:paraId="7B25FBD6" w14:textId="77777777" w:rsidR="00503CB0" w:rsidRPr="00503CB0" w:rsidRDefault="00503CB0" w:rsidP="00503CB0">
      <w:pPr>
        <w:pStyle w:val="ListParagraph"/>
        <w:numPr>
          <w:ilvl w:val="0"/>
          <w:numId w:val="12"/>
        </w:numPr>
        <w:tabs>
          <w:tab w:val="left" w:pos="284"/>
          <w:tab w:val="left" w:pos="1134"/>
        </w:tabs>
        <w:spacing w:before="120" w:after="120" w:line="312" w:lineRule="auto"/>
        <w:ind w:left="0" w:firstLine="567"/>
        <w:contextualSpacing w:val="0"/>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H.Q. Dinh, Bac T Nguyen, and P. Maneejuk (2020), “Constacyclic codes of length 8p</w:t>
      </w:r>
      <w:r w:rsidRPr="00503CB0">
        <w:rPr>
          <w:rFonts w:ascii="Times New Roman" w:hAnsi="Times New Roman"/>
          <w:color w:val="000000" w:themeColor="text1"/>
          <w:sz w:val="26"/>
          <w:szCs w:val="26"/>
          <w:vertAlign w:val="superscript"/>
        </w:rPr>
        <w:t>s</w:t>
      </w:r>
      <w:r w:rsidRPr="00503CB0">
        <w:rPr>
          <w:rFonts w:ascii="Times New Roman" w:hAnsi="Times New Roman"/>
          <w:color w:val="000000" w:themeColor="text1"/>
          <w:sz w:val="26"/>
          <w:szCs w:val="26"/>
        </w:rPr>
        <w:t xml:space="preserve"> over </w:t>
      </w: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sub>
        </m:sSub>
        <m:r>
          <w:rPr>
            <w:rFonts w:ascii="Cambria Math" w:hAnsi="Cambria Math"/>
            <w:color w:val="000000" w:themeColor="text1"/>
            <w:sz w:val="26"/>
            <w:szCs w:val="26"/>
          </w:rPr>
          <m:t>+u</m:t>
        </m:r>
        <m:r>
          <m:rPr>
            <m:sty m:val="p"/>
          </m:rPr>
          <w:rPr>
            <w:rFonts w:ascii="Cambria Math" w:hAnsi="Cambria Math"/>
            <w:color w:val="000000" w:themeColor="text1"/>
            <w:sz w:val="26"/>
            <w:szCs w:val="26"/>
          </w:rPr>
          <m:t xml:space="preserve"> </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sub>
        </m:sSub>
        <m:r>
          <w:rPr>
            <w:rFonts w:ascii="Cambria Math" w:hAnsi="Cambria Math"/>
            <w:color w:val="000000" w:themeColor="text1"/>
            <w:sz w:val="26"/>
            <w:szCs w:val="26"/>
          </w:rPr>
          <m:t xml:space="preserve"> </m:t>
        </m:r>
      </m:oMath>
      <w:r w:rsidRPr="00503CB0">
        <w:rPr>
          <w:rFonts w:ascii="Times New Roman" w:hAnsi="Times New Roman"/>
          <w:color w:val="000000" w:themeColor="text1"/>
          <w:sz w:val="26"/>
          <w:szCs w:val="26"/>
        </w:rPr>
        <w:t xml:space="preserve">", </w:t>
      </w:r>
      <w:r w:rsidRPr="00503CB0">
        <w:rPr>
          <w:rFonts w:ascii="Times New Roman" w:hAnsi="Times New Roman"/>
          <w:i/>
          <w:iCs/>
          <w:color w:val="000000" w:themeColor="text1"/>
          <w:sz w:val="26"/>
          <w:szCs w:val="26"/>
        </w:rPr>
        <w:t>Advances in Mathematics of Communications</w:t>
      </w:r>
      <w:r w:rsidRPr="00503CB0">
        <w:rPr>
          <w:rFonts w:ascii="Times New Roman" w:hAnsi="Times New Roman"/>
          <w:color w:val="000000" w:themeColor="text1"/>
          <w:sz w:val="26"/>
          <w:szCs w:val="26"/>
        </w:rPr>
        <w:t>, đã nhận đăng.</w:t>
      </w:r>
    </w:p>
    <w:p w14:paraId="7B3B32DB" w14:textId="77777777" w:rsidR="00503CB0" w:rsidRPr="00503CB0" w:rsidRDefault="00503CB0" w:rsidP="00503CB0">
      <w:pPr>
        <w:pStyle w:val="ListParagraph"/>
        <w:numPr>
          <w:ilvl w:val="0"/>
          <w:numId w:val="12"/>
        </w:numPr>
        <w:tabs>
          <w:tab w:val="left" w:pos="284"/>
          <w:tab w:val="left" w:pos="1134"/>
        </w:tabs>
        <w:spacing w:before="120" w:after="120" w:line="312" w:lineRule="auto"/>
        <w:ind w:left="0" w:firstLine="567"/>
        <w:contextualSpacing w:val="0"/>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H. Q. Dinh, T. Eldin, Bac T Nguyen, and R. Tansuchat (2020), “MDS Constacyclic Codes of Prime Power Lengths Over Finite Fields and Construction of Quantum MDS Codes", </w:t>
      </w:r>
      <w:r w:rsidRPr="00503CB0">
        <w:rPr>
          <w:rFonts w:ascii="Times New Roman" w:hAnsi="Times New Roman"/>
          <w:i/>
          <w:iCs/>
          <w:color w:val="000000" w:themeColor="text1"/>
          <w:sz w:val="26"/>
          <w:szCs w:val="26"/>
        </w:rPr>
        <w:t>International Journal of Theoretical Physics</w:t>
      </w:r>
      <w:r w:rsidRPr="00503CB0">
        <w:rPr>
          <w:rFonts w:ascii="Times New Roman" w:hAnsi="Times New Roman"/>
          <w:color w:val="000000" w:themeColor="text1"/>
          <w:sz w:val="26"/>
          <w:szCs w:val="26"/>
        </w:rPr>
        <w:t>, https://doi.org/10.1007/s10773-020-04524-y, August, 2020.</w:t>
      </w:r>
    </w:p>
    <w:p w14:paraId="291AEDFA" w14:textId="77777777" w:rsidR="00503CB0" w:rsidRPr="00503CB0" w:rsidRDefault="00503CB0" w:rsidP="00503CB0">
      <w:pPr>
        <w:pStyle w:val="ListParagraph"/>
        <w:numPr>
          <w:ilvl w:val="0"/>
          <w:numId w:val="12"/>
        </w:numPr>
        <w:shd w:val="clear" w:color="auto" w:fill="FFFFFF"/>
        <w:tabs>
          <w:tab w:val="left" w:pos="284"/>
          <w:tab w:val="left" w:pos="1134"/>
        </w:tabs>
        <w:spacing w:before="120" w:after="120" w:line="312" w:lineRule="auto"/>
        <w:ind w:left="0"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H.Q. Dinh, Bac T Nguyen, Songsak Sriboonchitta (2020), “A Note On Skew Cyclic Codes Over A Class Of Rings", </w:t>
      </w:r>
      <w:r w:rsidRPr="00503CB0">
        <w:rPr>
          <w:rFonts w:ascii="Times New Roman" w:hAnsi="Times New Roman"/>
          <w:i/>
          <w:iCs/>
          <w:color w:val="000000" w:themeColor="text1"/>
          <w:sz w:val="26"/>
          <w:szCs w:val="26"/>
        </w:rPr>
        <w:t>Algebra Colloquium</w:t>
      </w:r>
      <w:r w:rsidRPr="00503CB0">
        <w:rPr>
          <w:rFonts w:ascii="Times New Roman" w:hAnsi="Times New Roman"/>
          <w:color w:val="000000" w:themeColor="text1"/>
          <w:sz w:val="26"/>
          <w:szCs w:val="26"/>
        </w:rPr>
        <w:t>, đã nhận đăng.</w:t>
      </w:r>
    </w:p>
    <w:p w14:paraId="09285163"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i/>
          <w:iCs/>
          <w:color w:val="000000" w:themeColor="text1"/>
          <w:sz w:val="26"/>
          <w:szCs w:val="26"/>
        </w:rPr>
        <w:t>5.2. Sản phẩm đào tạo</w:t>
      </w:r>
    </w:p>
    <w:p w14:paraId="6AC6F3F7" w14:textId="77777777" w:rsidR="00503CB0" w:rsidRPr="00503CB0" w:rsidRDefault="00503CB0" w:rsidP="00503CB0">
      <w:pPr>
        <w:shd w:val="clear" w:color="auto" w:fill="FFFFFF"/>
        <w:tabs>
          <w:tab w:val="left" w:pos="284"/>
          <w:tab w:val="left" w:pos="993"/>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Hướng dẫn 01 học viên làm luận văn thạc sĩ.</w:t>
      </w:r>
    </w:p>
    <w:p w14:paraId="6D8A42FD" w14:textId="77777777" w:rsidR="00503CB0" w:rsidRPr="00503CB0" w:rsidRDefault="00503CB0" w:rsidP="00840FDC">
      <w:pPr>
        <w:numPr>
          <w:ilvl w:val="0"/>
          <w:numId w:val="9"/>
        </w:numPr>
        <w:shd w:val="clear" w:color="auto" w:fill="FFFFFF"/>
        <w:tabs>
          <w:tab w:val="left" w:pos="284"/>
          <w:tab w:val="left" w:pos="851"/>
        </w:tabs>
        <w:spacing w:before="120" w:after="120" w:line="312" w:lineRule="auto"/>
        <w:ind w:left="0" w:firstLine="567"/>
        <w:jc w:val="both"/>
        <w:rPr>
          <w:rFonts w:ascii="Times New Roman" w:hAnsi="Times New Roman"/>
          <w:color w:val="000000" w:themeColor="text1"/>
          <w:sz w:val="26"/>
          <w:szCs w:val="26"/>
        </w:rPr>
      </w:pPr>
      <w:bookmarkStart w:id="0" w:name="_GoBack"/>
      <w:bookmarkEnd w:id="0"/>
      <w:r w:rsidRPr="00503CB0">
        <w:rPr>
          <w:rFonts w:ascii="Times New Roman" w:hAnsi="Times New Roman"/>
          <w:color w:val="000000" w:themeColor="text1"/>
          <w:sz w:val="26"/>
          <w:szCs w:val="26"/>
        </w:rPr>
        <w:t>Nguyễn Thị Hà (2020), “</w:t>
      </w:r>
      <w:r w:rsidRPr="00503CB0">
        <w:rPr>
          <w:rFonts w:ascii="Times New Roman" w:hAnsi="Times New Roman"/>
          <w:i/>
          <w:iCs/>
          <w:color w:val="000000" w:themeColor="text1"/>
          <w:sz w:val="26"/>
          <w:szCs w:val="26"/>
        </w:rPr>
        <w:t xml:space="preserve">Phân tích đa thức thành các đa thức bất khả quy để xây dựng các mã cyclic </w:t>
      </w:r>
      <w:r w:rsidRPr="00503CB0">
        <w:rPr>
          <w:rFonts w:ascii="Times New Roman" w:hAnsi="Times New Roman"/>
          <w:color w:val="000000" w:themeColor="text1"/>
          <w:sz w:val="26"/>
          <w:szCs w:val="26"/>
        </w:rPr>
        <w:t>”, Luận văn thạc sĩ, Trường Đại học Khoa học- Đại học Thái Nguyên.</w:t>
      </w:r>
    </w:p>
    <w:p w14:paraId="6C38D247" w14:textId="77777777" w:rsidR="00503CB0" w:rsidRPr="00503CB0" w:rsidRDefault="00503CB0" w:rsidP="00503CB0">
      <w:pPr>
        <w:tabs>
          <w:tab w:val="left" w:pos="284"/>
        </w:tabs>
        <w:spacing w:before="120" w:after="120" w:line="312" w:lineRule="auto"/>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6. Phương thức chuyển giao, địa chỉ ứng dụng, tác động và lợi ích mạng lại của kết quả nghiên cứu:</w:t>
      </w:r>
    </w:p>
    <w:p w14:paraId="5AE7DD0F"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b/>
          <w:bCs/>
          <w:color w:val="000000" w:themeColor="text1"/>
          <w:sz w:val="26"/>
          <w:szCs w:val="26"/>
        </w:rPr>
        <w:t>6.1. Phương thức chuyển giao</w:t>
      </w:r>
    </w:p>
    <w:p w14:paraId="0C187E9D"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 Kết quả đề tài được công bố là các bài báo khoa học trên tạp chí quốc tế thuộc ISI.</w:t>
      </w:r>
    </w:p>
    <w:p w14:paraId="22BE11AC"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b/>
          <w:bCs/>
          <w:color w:val="000000" w:themeColor="text1"/>
          <w:sz w:val="26"/>
          <w:szCs w:val="26"/>
        </w:rPr>
        <w:t>6.2. Địa chỉ ứng dụng</w:t>
      </w:r>
    </w:p>
    <w:p w14:paraId="70B8B5A5"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 Là tài liệu tham khảo cho cán bộ làm công tác nghiên cứu lĩnh vực liên quan.</w:t>
      </w:r>
    </w:p>
    <w:p w14:paraId="791D63B0"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Strong"/>
          <w:color w:val="000000" w:themeColor="text1"/>
          <w:sz w:val="26"/>
          <w:szCs w:val="26"/>
        </w:rPr>
        <w:t>6.3. Tác động và lợi ích mang lại của kết quả nghiên cứu</w:t>
      </w:r>
    </w:p>
    <w:p w14:paraId="778654BD"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color w:val="000000" w:themeColor="text1"/>
          <w:sz w:val="26"/>
          <w:szCs w:val="26"/>
        </w:rPr>
        <w:t>6.3.1. Đối với lĩnh vực giáo dục và đào tạo</w:t>
      </w:r>
    </w:p>
    <w:p w14:paraId="776DD5F6"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Phục vụ công tác đào tạo đại học và sau đại học của trường Đại học Kinh tế và QTKD Thái Nguyên nói riêng và toàn Đại học Thái Nguyên nói chung. Kết quả của đề tài là tài liệu tham khảo tốt cho sinh viên, học viên, cán bộ giảng viên.</w:t>
      </w:r>
    </w:p>
    <w:p w14:paraId="4BB62F95" w14:textId="77777777" w:rsidR="00503CB0" w:rsidRPr="00503CB0" w:rsidRDefault="00503CB0" w:rsidP="00503CB0">
      <w:pPr>
        <w:spacing w:after="200" w:line="276" w:lineRule="auto"/>
        <w:rPr>
          <w:rStyle w:val="Emphasis"/>
          <w:rFonts w:ascii="Times New Roman" w:hAnsi="Times New Roman"/>
          <w:color w:val="000000" w:themeColor="text1"/>
          <w:sz w:val="26"/>
          <w:szCs w:val="26"/>
        </w:rPr>
      </w:pPr>
      <w:r w:rsidRPr="00503CB0">
        <w:rPr>
          <w:rStyle w:val="Emphasis"/>
          <w:rFonts w:ascii="Times New Roman" w:hAnsi="Times New Roman"/>
          <w:color w:val="000000" w:themeColor="text1"/>
          <w:sz w:val="26"/>
          <w:szCs w:val="26"/>
        </w:rPr>
        <w:br w:type="page"/>
      </w:r>
    </w:p>
    <w:p w14:paraId="274C52A7"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color w:val="000000" w:themeColor="text1"/>
          <w:sz w:val="26"/>
          <w:szCs w:val="26"/>
        </w:rPr>
        <w:lastRenderedPageBreak/>
        <w:t>6.3.2. Đối với lĩnh vực khoa học và công nghệ liên quan</w:t>
      </w:r>
    </w:p>
    <w:p w14:paraId="360B9D3F"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Góp phần nâng cao năng lực nghiên cứu khoa học, chuyên môn của các thành viên tham gia đề tài. Kết quả công bố của đề tài giúp cho các nhà khoa học đang nghiên cứu về lĩnh vực này có thêm các thông tin bổ ích.</w:t>
      </w:r>
    </w:p>
    <w:p w14:paraId="769C45C9"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color w:val="000000" w:themeColor="text1"/>
          <w:sz w:val="26"/>
          <w:szCs w:val="26"/>
        </w:rPr>
        <w:t>6.3.3. Đối với lĩnh vực phát triển kinh tế- xã hội</w:t>
      </w:r>
    </w:p>
    <w:p w14:paraId="642E304B"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Kết quả của đề tài sẽ có đóng góp quan trọng trong việc phát triển kinh tế-xã hội khi máy tính lượng tử và truyền thông lượng tử thay thế cho các máy tính hiện tại và truyền thông hiện tại.</w:t>
      </w:r>
    </w:p>
    <w:p w14:paraId="5AFFAC40"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both"/>
        <w:rPr>
          <w:color w:val="000000" w:themeColor="text1"/>
          <w:sz w:val="26"/>
          <w:szCs w:val="26"/>
        </w:rPr>
      </w:pPr>
      <w:r w:rsidRPr="00503CB0">
        <w:rPr>
          <w:rStyle w:val="Emphasis"/>
          <w:color w:val="000000" w:themeColor="text1"/>
          <w:sz w:val="26"/>
          <w:szCs w:val="26"/>
        </w:rPr>
        <w:t>6.3.4. Đối với tổ chức chủ trì và các cơ sở ứng dụng kết quả nghiên cứu</w:t>
      </w:r>
    </w:p>
    <w:p w14:paraId="1D7FE885"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ind w:firstLine="567"/>
        <w:jc w:val="both"/>
        <w:rPr>
          <w:color w:val="000000" w:themeColor="text1"/>
          <w:sz w:val="26"/>
          <w:szCs w:val="26"/>
        </w:rPr>
      </w:pPr>
      <w:r w:rsidRPr="00503CB0">
        <w:rPr>
          <w:color w:val="000000" w:themeColor="text1"/>
          <w:sz w:val="26"/>
          <w:szCs w:val="26"/>
        </w:rPr>
        <w:t xml:space="preserve">Đề tài góp phần bồi dưỡng khả năng nghiên cứu của các giảng viên trẻ, hình thành nhóm nghiên cứu mạnh về lĩnh vực truyền thông lượng tử đang rất được quan tâm hiện nay khi đòi hỏi những nghiên cứu có tính liên ngành giữa toán, tin và vật lý.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503CB0" w:rsidRPr="00503CB0" w14:paraId="499EDAEF" w14:textId="77777777" w:rsidTr="002C4E64">
        <w:tc>
          <w:tcPr>
            <w:tcW w:w="4839" w:type="dxa"/>
          </w:tcPr>
          <w:p w14:paraId="0FACB8AF" w14:textId="77777777" w:rsidR="00503CB0" w:rsidRPr="00503CB0" w:rsidRDefault="00503CB0" w:rsidP="002C4E64">
            <w:pPr>
              <w:tabs>
                <w:tab w:val="left" w:pos="284"/>
              </w:tabs>
              <w:spacing w:before="120" w:after="120" w:line="312" w:lineRule="auto"/>
              <w:jc w:val="center"/>
              <w:rPr>
                <w:rFonts w:ascii="Times New Roman" w:hAnsi="Times New Roman"/>
                <w:b/>
                <w:bCs/>
                <w:color w:val="000000" w:themeColor="text1"/>
                <w:sz w:val="26"/>
                <w:szCs w:val="26"/>
              </w:rPr>
            </w:pPr>
          </w:p>
        </w:tc>
        <w:tc>
          <w:tcPr>
            <w:tcW w:w="4839" w:type="dxa"/>
          </w:tcPr>
          <w:p w14:paraId="3FD42BBD" w14:textId="77777777" w:rsidR="00503CB0" w:rsidRPr="00503CB0" w:rsidRDefault="00503CB0" w:rsidP="002C4E64">
            <w:pPr>
              <w:tabs>
                <w:tab w:val="left" w:pos="284"/>
              </w:tabs>
              <w:spacing w:before="120" w:after="120" w:line="312" w:lineRule="auto"/>
              <w:jc w:val="center"/>
              <w:rPr>
                <w:rFonts w:ascii="Times New Roman" w:hAnsi="Times New Roman"/>
                <w:b/>
                <w:bCs/>
                <w:color w:val="000000" w:themeColor="text1"/>
                <w:sz w:val="26"/>
                <w:szCs w:val="26"/>
              </w:rPr>
            </w:pPr>
          </w:p>
        </w:tc>
      </w:tr>
    </w:tbl>
    <w:p w14:paraId="6E41E487" w14:textId="77777777" w:rsidR="00503CB0" w:rsidRPr="00503CB0" w:rsidRDefault="00503CB0" w:rsidP="00503CB0">
      <w:pPr>
        <w:tabs>
          <w:tab w:val="left" w:pos="284"/>
        </w:tabs>
        <w:spacing w:before="120" w:after="120" w:line="312" w:lineRule="auto"/>
        <w:rPr>
          <w:rFonts w:ascii="Times New Roman" w:hAnsi="Times New Roman"/>
          <w:color w:val="000000" w:themeColor="text1"/>
          <w:sz w:val="26"/>
          <w:szCs w:val="26"/>
        </w:rPr>
      </w:pPr>
    </w:p>
    <w:p w14:paraId="70E909D9"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center"/>
        <w:rPr>
          <w:color w:val="000000" w:themeColor="text1"/>
          <w:sz w:val="26"/>
          <w:szCs w:val="26"/>
        </w:rPr>
        <w:sectPr w:rsidR="00503CB0" w:rsidRPr="00503CB0" w:rsidSect="00447F4A">
          <w:footerReference w:type="default" r:id="rId8"/>
          <w:pgSz w:w="12240" w:h="15840"/>
          <w:pgMar w:top="1134" w:right="851" w:bottom="1134" w:left="1701" w:header="720" w:footer="720" w:gutter="0"/>
          <w:cols w:space="720"/>
          <w:docGrid w:linePitch="360"/>
        </w:sectPr>
      </w:pPr>
      <w:r w:rsidRPr="00503CB0">
        <w:rPr>
          <w:color w:val="000000" w:themeColor="text1"/>
          <w:sz w:val="26"/>
          <w:szCs w:val="26"/>
        </w:rPr>
        <w:br w:type="page"/>
      </w:r>
    </w:p>
    <w:p w14:paraId="372BBEF2" w14:textId="77777777" w:rsidR="00503CB0" w:rsidRPr="00503CB0" w:rsidRDefault="00503CB0" w:rsidP="00503CB0">
      <w:pPr>
        <w:pStyle w:val="NormalWeb"/>
        <w:shd w:val="clear" w:color="auto" w:fill="FFFFFF"/>
        <w:tabs>
          <w:tab w:val="left" w:pos="284"/>
        </w:tabs>
        <w:spacing w:before="120" w:beforeAutospacing="0" w:after="120" w:afterAutospacing="0" w:line="312" w:lineRule="auto"/>
        <w:jc w:val="center"/>
        <w:rPr>
          <w:color w:val="000000" w:themeColor="text1"/>
          <w:sz w:val="26"/>
          <w:szCs w:val="26"/>
        </w:rPr>
      </w:pPr>
      <w:r w:rsidRPr="00503CB0">
        <w:rPr>
          <w:b/>
          <w:bCs/>
          <w:color w:val="000000" w:themeColor="text1"/>
          <w:sz w:val="26"/>
          <w:szCs w:val="26"/>
        </w:rPr>
        <w:lastRenderedPageBreak/>
        <w:t>INFORMATION ON RESEARCH RESULTS</w:t>
      </w:r>
    </w:p>
    <w:p w14:paraId="24492029"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1. General information</w:t>
      </w:r>
    </w:p>
    <w:p w14:paraId="24637AFF"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Project title: Construct quantum codes from repeated-root codes over finite chain rings</w:t>
      </w:r>
    </w:p>
    <w:p w14:paraId="177241A9" w14:textId="77777777" w:rsidR="00503CB0" w:rsidRPr="00503CB0" w:rsidRDefault="00503CB0" w:rsidP="00503CB0">
      <w:pPr>
        <w:shd w:val="clear" w:color="auto" w:fill="FFFFFF"/>
        <w:tabs>
          <w:tab w:val="left" w:pos="284"/>
        </w:tabs>
        <w:spacing w:before="120" w:after="120" w:line="312" w:lineRule="auto"/>
        <w:ind w:left="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Code number: </w:t>
      </w:r>
      <w:r w:rsidRPr="00503CB0">
        <w:rPr>
          <w:rFonts w:ascii="Times New Roman" w:hAnsi="Times New Roman"/>
          <w:b/>
          <w:color w:val="000000" w:themeColor="text1"/>
          <w:sz w:val="26"/>
          <w:szCs w:val="26"/>
        </w:rPr>
        <w:t>B2019-TNA-02.T</w:t>
      </w:r>
    </w:p>
    <w:p w14:paraId="154DACA4" w14:textId="77777777" w:rsidR="00503CB0" w:rsidRPr="00503CB0" w:rsidRDefault="00503CB0" w:rsidP="00503CB0">
      <w:pPr>
        <w:shd w:val="clear" w:color="auto" w:fill="FFFFFF"/>
        <w:tabs>
          <w:tab w:val="left" w:pos="284"/>
        </w:tabs>
        <w:spacing w:before="120" w:after="120" w:line="312" w:lineRule="auto"/>
        <w:ind w:left="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Coordinator: Dr. Nguyen Trong Bac</w:t>
      </w:r>
    </w:p>
    <w:p w14:paraId="5FE4C48D" w14:textId="77777777" w:rsidR="00503CB0" w:rsidRPr="00503CB0" w:rsidRDefault="00503CB0" w:rsidP="00503CB0">
      <w:pPr>
        <w:shd w:val="clear" w:color="auto" w:fill="FFFFFF"/>
        <w:tabs>
          <w:tab w:val="left" w:pos="284"/>
        </w:tabs>
        <w:spacing w:before="120" w:after="120" w:line="312" w:lineRule="auto"/>
        <w:ind w:left="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Implementing institution: Thai nguyen university of economics and business administration</w:t>
      </w:r>
    </w:p>
    <w:p w14:paraId="66553F2B" w14:textId="77777777" w:rsidR="00503CB0" w:rsidRPr="00503CB0" w:rsidRDefault="00503CB0" w:rsidP="00503CB0">
      <w:pPr>
        <w:numPr>
          <w:ilvl w:val="0"/>
          <w:numId w:val="10"/>
        </w:numPr>
        <w:shd w:val="clear" w:color="auto" w:fill="FFFFFF"/>
        <w:tabs>
          <w:tab w:val="left" w:pos="284"/>
        </w:tabs>
        <w:spacing w:before="120" w:after="120" w:line="312" w:lineRule="auto"/>
        <w:ind w:left="0"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Duration: 24months, from 01/2019 to 12/2020 </w:t>
      </w:r>
    </w:p>
    <w:p w14:paraId="6F654EAD" w14:textId="77777777" w:rsidR="00503CB0" w:rsidRPr="00503CB0" w:rsidRDefault="00503CB0" w:rsidP="00503CB0">
      <w:pPr>
        <w:pStyle w:val="ListParagraph"/>
        <w:numPr>
          <w:ilvl w:val="0"/>
          <w:numId w:val="9"/>
        </w:numPr>
        <w:shd w:val="clear" w:color="auto" w:fill="FFFFFF"/>
        <w:tabs>
          <w:tab w:val="left" w:pos="284"/>
        </w:tabs>
        <w:spacing w:before="120" w:after="120" w:line="312" w:lineRule="auto"/>
        <w:ind w:left="0" w:firstLine="0"/>
        <w:contextualSpacing w:val="0"/>
        <w:jc w:val="both"/>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Obiective(s)</w:t>
      </w:r>
    </w:p>
    <w:p w14:paraId="1C883EEE" w14:textId="77777777" w:rsidR="00503CB0" w:rsidRPr="00503CB0" w:rsidRDefault="00503CB0" w:rsidP="00503CB0">
      <w:pPr>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Construct quantum codes from repeated-root codes.</w:t>
      </w:r>
    </w:p>
    <w:p w14:paraId="31E30282"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3. Creativeness and innovativeness</w:t>
      </w:r>
    </w:p>
    <w:p w14:paraId="6CE40B18" w14:textId="77777777" w:rsidR="00503CB0" w:rsidRPr="00503CB0" w:rsidRDefault="00503CB0" w:rsidP="00503CB0">
      <w:pPr>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Since quantum maximum-distance-separable (briefly, qMDS) codes have great applications in quantum computation and quantum communication, constructing qMDS code has become a hot topic in coding theory. </w:t>
      </w:r>
    </w:p>
    <w:p w14:paraId="038A77B5"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We have constructed some new quantum codes and they have maximal Hamming distance. By giving new and optimal quantum codes, such codes will have great applications in quantum computation and quantum communication.</w:t>
      </w:r>
    </w:p>
    <w:p w14:paraId="721F0217" w14:textId="77777777" w:rsidR="00503CB0" w:rsidRPr="00503CB0" w:rsidRDefault="00503CB0" w:rsidP="00503CB0">
      <w:pPr>
        <w:pStyle w:val="ListParagraph"/>
        <w:numPr>
          <w:ilvl w:val="0"/>
          <w:numId w:val="9"/>
        </w:numPr>
        <w:shd w:val="clear" w:color="auto" w:fill="FFFFFF"/>
        <w:tabs>
          <w:tab w:val="left" w:pos="284"/>
        </w:tabs>
        <w:spacing w:before="120" w:after="120" w:line="312" w:lineRule="auto"/>
        <w:ind w:left="0" w:firstLine="0"/>
        <w:contextualSpacing w:val="0"/>
        <w:jc w:val="both"/>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t>Research results</w:t>
      </w:r>
    </w:p>
    <w:p w14:paraId="2AA0140F"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Determined the structure of repeated-root negacyclic codes </w:t>
      </w:r>
      <m:oMath>
        <m:r>
          <w:rPr>
            <w:rFonts w:ascii="Cambria Math" w:hAnsi="Cambria Math"/>
            <w:color w:val="000000" w:themeColor="text1"/>
            <w:sz w:val="26"/>
            <w:szCs w:val="26"/>
          </w:rPr>
          <m:t>R=</m:t>
        </m:r>
        <m:f>
          <m:fPr>
            <m:ctrlPr>
              <w:rPr>
                <w:rFonts w:ascii="Cambria Math" w:hAnsi="Cambria Math"/>
                <w:i/>
                <w:color w:val="000000" w:themeColor="text1"/>
                <w:sz w:val="26"/>
                <w:szCs w:val="26"/>
              </w:rPr>
            </m:ctrlPr>
          </m:fPr>
          <m:num>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d>
                  <m:dPr>
                    <m:begChr m:val="["/>
                    <m:endChr m:val="]"/>
                    <m:ctrlPr>
                      <w:rPr>
                        <w:rFonts w:ascii="Cambria Math" w:hAnsi="Cambria Math"/>
                        <w:i/>
                        <w:color w:val="000000" w:themeColor="text1"/>
                        <w:sz w:val="26"/>
                        <w:szCs w:val="26"/>
                      </w:rPr>
                    </m:ctrlPr>
                  </m:dPr>
                  <m:e>
                    <m:r>
                      <w:rPr>
                        <w:rFonts w:ascii="Cambria Math" w:hAnsi="Cambria Math"/>
                        <w:color w:val="000000" w:themeColor="text1"/>
                        <w:sz w:val="26"/>
                        <w:szCs w:val="26"/>
                      </w:rPr>
                      <m:t>u</m:t>
                    </m:r>
                  </m:e>
                </m:d>
              </m:sub>
            </m:sSub>
          </m:num>
          <m:den>
            <m:d>
              <m:dPr>
                <m:begChr m:val="〈"/>
                <m:endChr m:val="〉"/>
                <m:ctrlPr>
                  <w:rPr>
                    <w:rFonts w:ascii="Cambria Math" w:hAnsi="Cambria Math"/>
                    <w:i/>
                    <w:color w:val="000000" w:themeColor="text1"/>
                    <w:sz w:val="26"/>
                    <w:szCs w:val="26"/>
                  </w:rPr>
                </m:ctrlPr>
              </m:dPr>
              <m:e>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u</m:t>
                    </m:r>
                  </m:e>
                  <m:sup>
                    <m:r>
                      <w:rPr>
                        <w:rFonts w:ascii="Cambria Math" w:hAnsi="Cambria Math"/>
                        <w:color w:val="000000" w:themeColor="text1"/>
                        <w:sz w:val="26"/>
                        <w:szCs w:val="26"/>
                      </w:rPr>
                      <m:t>2</m:t>
                    </m:r>
                  </m:sup>
                </m:sSup>
              </m:e>
            </m:d>
          </m:den>
        </m:f>
      </m:oMath>
    </w:p>
    <w:p w14:paraId="5A2E45E9"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Computed the number of codewords in each of those negacyclic codes. </w:t>
      </w:r>
    </w:p>
    <w:p w14:paraId="3C3CD9E8"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Determined dual codes of repeated-root negacyclic codes.</w:t>
      </w:r>
    </w:p>
    <w:p w14:paraId="05806018"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Determined the structure of some constacyclic codes. </w:t>
      </w:r>
    </w:p>
    <w:p w14:paraId="28F31EC9"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Computed the number of codewords in each of those constacyclic codes. </w:t>
      </w:r>
    </w:p>
    <w:p w14:paraId="11F0C2FD"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Constructed new quantum codes from repeated-root  codes. </w:t>
      </w:r>
    </w:p>
    <w:p w14:paraId="5C751FB4" w14:textId="77777777" w:rsidR="00503CB0" w:rsidRPr="00503CB0" w:rsidRDefault="00503CB0" w:rsidP="00503CB0">
      <w:pPr>
        <w:tabs>
          <w:tab w:val="left" w:pos="284"/>
        </w:tabs>
        <w:spacing w:before="120" w:after="120" w:line="312" w:lineRule="auto"/>
        <w:ind w:firstLine="567"/>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Constructed new quantum codes that have maximal Hamming distances. </w:t>
      </w:r>
    </w:p>
    <w:p w14:paraId="144E1449" w14:textId="77777777" w:rsidR="00503CB0" w:rsidRPr="00503CB0" w:rsidRDefault="00503CB0" w:rsidP="00503CB0">
      <w:pPr>
        <w:spacing w:after="200" w:line="276" w:lineRule="auto"/>
        <w:rPr>
          <w:rFonts w:ascii="Times New Roman" w:hAnsi="Times New Roman"/>
          <w:b/>
          <w:bCs/>
          <w:color w:val="000000" w:themeColor="text1"/>
          <w:sz w:val="26"/>
          <w:szCs w:val="26"/>
        </w:rPr>
      </w:pPr>
      <w:r w:rsidRPr="00503CB0">
        <w:rPr>
          <w:rFonts w:ascii="Times New Roman" w:hAnsi="Times New Roman"/>
          <w:b/>
          <w:bCs/>
          <w:color w:val="000000" w:themeColor="text1"/>
          <w:sz w:val="26"/>
          <w:szCs w:val="26"/>
        </w:rPr>
        <w:br w:type="page"/>
      </w:r>
    </w:p>
    <w:p w14:paraId="126CEA79"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lastRenderedPageBreak/>
        <w:t>5. Products</w:t>
      </w:r>
    </w:p>
    <w:p w14:paraId="776BCF0A" w14:textId="77777777" w:rsidR="00503CB0" w:rsidRPr="00503CB0" w:rsidRDefault="00503CB0" w:rsidP="00503CB0">
      <w:pPr>
        <w:pStyle w:val="ListParagraph"/>
        <w:numPr>
          <w:ilvl w:val="1"/>
          <w:numId w:val="13"/>
        </w:numPr>
        <w:tabs>
          <w:tab w:val="left" w:pos="284"/>
          <w:tab w:val="left" w:pos="851"/>
          <w:tab w:val="left" w:pos="1134"/>
        </w:tabs>
        <w:spacing w:before="120" w:after="120" w:line="312" w:lineRule="auto"/>
        <w:ind w:left="0" w:firstLine="567"/>
        <w:contextualSpacing w:val="0"/>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H.Q. Dinh, Bac T Nguyen, and P. Maneejuk (2020), “Constacyclic codes of length length 8p</w:t>
      </w:r>
      <w:r w:rsidRPr="00503CB0">
        <w:rPr>
          <w:rFonts w:ascii="Times New Roman" w:hAnsi="Times New Roman"/>
          <w:color w:val="000000" w:themeColor="text1"/>
          <w:sz w:val="26"/>
          <w:szCs w:val="26"/>
          <w:vertAlign w:val="superscript"/>
        </w:rPr>
        <w:t>s</w:t>
      </w:r>
      <w:r w:rsidRPr="00503CB0">
        <w:rPr>
          <w:rFonts w:ascii="Times New Roman" w:hAnsi="Times New Roman"/>
          <w:color w:val="000000" w:themeColor="text1"/>
          <w:sz w:val="26"/>
          <w:szCs w:val="26"/>
        </w:rPr>
        <w:t xml:space="preserve"> over </w:t>
      </w:r>
      <m:oMath>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sub>
        </m:sSub>
        <m:r>
          <w:rPr>
            <w:rFonts w:ascii="Cambria Math" w:hAnsi="Cambria Math"/>
            <w:color w:val="000000" w:themeColor="text1"/>
            <w:sz w:val="26"/>
            <w:szCs w:val="26"/>
          </w:rPr>
          <m:t>+u</m:t>
        </m:r>
        <m:r>
          <m:rPr>
            <m:sty m:val="p"/>
          </m:rPr>
          <w:rPr>
            <w:rFonts w:ascii="Cambria Math" w:hAnsi="Cambria Math"/>
            <w:color w:val="000000" w:themeColor="text1"/>
            <w:sz w:val="26"/>
            <w:szCs w:val="26"/>
          </w:rPr>
          <m:t xml:space="preserve"> </m:t>
        </m:r>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F</m:t>
            </m:r>
          </m:e>
          <m:sub>
            <m:sSup>
              <m:sSupPr>
                <m:ctrlPr>
                  <w:rPr>
                    <w:rFonts w:ascii="Cambria Math" w:hAnsi="Cambria Math"/>
                    <w:i/>
                    <w:color w:val="000000" w:themeColor="text1"/>
                    <w:sz w:val="26"/>
                    <w:szCs w:val="26"/>
                  </w:rPr>
                </m:ctrlPr>
              </m:sSupPr>
              <m:e>
                <m:r>
                  <w:rPr>
                    <w:rFonts w:ascii="Cambria Math" w:hAnsi="Cambria Math"/>
                    <w:color w:val="000000" w:themeColor="text1"/>
                    <w:sz w:val="26"/>
                    <w:szCs w:val="26"/>
                  </w:rPr>
                  <m:t>p</m:t>
                </m:r>
              </m:e>
              <m:sup>
                <m:r>
                  <w:rPr>
                    <w:rFonts w:ascii="Cambria Math" w:hAnsi="Cambria Math"/>
                    <w:color w:val="000000" w:themeColor="text1"/>
                    <w:sz w:val="26"/>
                    <w:szCs w:val="26"/>
                  </w:rPr>
                  <m:t>m</m:t>
                </m:r>
              </m:sup>
            </m:sSup>
          </m:sub>
        </m:sSub>
        <m:r>
          <w:rPr>
            <w:rFonts w:ascii="Cambria Math" w:hAnsi="Cambria Math"/>
            <w:color w:val="000000" w:themeColor="text1"/>
            <w:sz w:val="26"/>
            <w:szCs w:val="26"/>
          </w:rPr>
          <m:t xml:space="preserve"> </m:t>
        </m:r>
      </m:oMath>
      <w:r w:rsidRPr="00503CB0">
        <w:rPr>
          <w:rFonts w:ascii="Times New Roman" w:hAnsi="Times New Roman"/>
          <w:color w:val="000000" w:themeColor="text1"/>
          <w:sz w:val="26"/>
          <w:szCs w:val="26"/>
        </w:rPr>
        <w:t xml:space="preserve">", </w:t>
      </w:r>
      <w:r w:rsidRPr="00503CB0">
        <w:rPr>
          <w:rFonts w:ascii="Times New Roman" w:hAnsi="Times New Roman"/>
          <w:i/>
          <w:iCs/>
          <w:color w:val="000000" w:themeColor="text1"/>
          <w:sz w:val="26"/>
          <w:szCs w:val="26"/>
        </w:rPr>
        <w:t>Advances in Mathematics of Communications</w:t>
      </w:r>
      <w:r w:rsidRPr="00503CB0">
        <w:rPr>
          <w:rFonts w:ascii="Times New Roman" w:hAnsi="Times New Roman"/>
          <w:color w:val="000000" w:themeColor="text1"/>
          <w:sz w:val="26"/>
          <w:szCs w:val="26"/>
        </w:rPr>
        <w:t>, to appear.</w:t>
      </w:r>
    </w:p>
    <w:p w14:paraId="7DF29D7A" w14:textId="77777777" w:rsidR="00503CB0" w:rsidRPr="00503CB0" w:rsidRDefault="00503CB0" w:rsidP="00503CB0">
      <w:pPr>
        <w:pStyle w:val="ListParagraph"/>
        <w:numPr>
          <w:ilvl w:val="1"/>
          <w:numId w:val="13"/>
        </w:numPr>
        <w:tabs>
          <w:tab w:val="left" w:pos="284"/>
          <w:tab w:val="left" w:pos="851"/>
          <w:tab w:val="left" w:pos="1134"/>
        </w:tabs>
        <w:spacing w:before="120" w:after="120" w:line="312" w:lineRule="auto"/>
        <w:ind w:left="0" w:firstLine="567"/>
        <w:contextualSpacing w:val="0"/>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H. Q. Dinh, T. Eldin, Bac T Nguyen, and R. Tansuchat (2020), “MDS Constacyclic Codes of Prime Power Lengths Over Finite Fields and Construction of Quantum MDS Codes", </w:t>
      </w:r>
      <w:r w:rsidRPr="00503CB0">
        <w:rPr>
          <w:rFonts w:ascii="Times New Roman" w:hAnsi="Times New Roman"/>
          <w:i/>
          <w:iCs/>
          <w:color w:val="000000" w:themeColor="text1"/>
          <w:sz w:val="26"/>
          <w:szCs w:val="26"/>
        </w:rPr>
        <w:t xml:space="preserve">International Journal of Theoretical Physics, </w:t>
      </w:r>
      <w:r w:rsidRPr="00503CB0">
        <w:rPr>
          <w:rFonts w:ascii="Times New Roman" w:hAnsi="Times New Roman"/>
          <w:color w:val="000000" w:themeColor="text1"/>
          <w:sz w:val="26"/>
          <w:szCs w:val="26"/>
        </w:rPr>
        <w:t>https://doi.org/10.1007/s10773-020-04524-y, August, 2020.</w:t>
      </w:r>
    </w:p>
    <w:p w14:paraId="5F90526C" w14:textId="77777777" w:rsidR="00503CB0" w:rsidRPr="00503CB0" w:rsidRDefault="00503CB0" w:rsidP="00503CB0">
      <w:pPr>
        <w:pStyle w:val="ListParagraph"/>
        <w:numPr>
          <w:ilvl w:val="1"/>
          <w:numId w:val="13"/>
        </w:numPr>
        <w:tabs>
          <w:tab w:val="left" w:pos="284"/>
          <w:tab w:val="left" w:pos="851"/>
          <w:tab w:val="left" w:pos="1134"/>
        </w:tabs>
        <w:spacing w:before="120" w:after="120" w:line="312" w:lineRule="auto"/>
        <w:ind w:left="0" w:firstLine="567"/>
        <w:contextualSpacing w:val="0"/>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 H.Q. Dinh, Bac T Nguyen, Songsak Sriboonchitta (2020), “A Note On Skew Cyclic Codes Over A Class Of Rings", </w:t>
      </w:r>
      <w:r w:rsidRPr="00503CB0">
        <w:rPr>
          <w:rFonts w:ascii="Times New Roman" w:hAnsi="Times New Roman"/>
          <w:i/>
          <w:iCs/>
          <w:color w:val="000000" w:themeColor="text1"/>
          <w:sz w:val="26"/>
          <w:szCs w:val="26"/>
        </w:rPr>
        <w:t>Algebra Colloquium</w:t>
      </w:r>
      <w:r w:rsidRPr="00503CB0">
        <w:rPr>
          <w:rFonts w:ascii="Times New Roman" w:hAnsi="Times New Roman"/>
          <w:color w:val="000000" w:themeColor="text1"/>
          <w:sz w:val="26"/>
          <w:szCs w:val="26"/>
        </w:rPr>
        <w:t>, accepted for publication.</w:t>
      </w:r>
    </w:p>
    <w:p w14:paraId="3EB6D1E0"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5.2. Training results</w:t>
      </w:r>
    </w:p>
    <w:p w14:paraId="069E53A6"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01 master student </w:t>
      </w:r>
    </w:p>
    <w:p w14:paraId="02FBAF8C" w14:textId="77777777" w:rsidR="00503CB0" w:rsidRPr="00503CB0" w:rsidRDefault="00503CB0" w:rsidP="00503CB0">
      <w:pPr>
        <w:numPr>
          <w:ilvl w:val="0"/>
          <w:numId w:val="11"/>
        </w:numPr>
        <w:shd w:val="clear" w:color="auto" w:fill="FFFFFF"/>
        <w:tabs>
          <w:tab w:val="left" w:pos="284"/>
          <w:tab w:val="left" w:pos="993"/>
        </w:tabs>
        <w:spacing w:before="120" w:after="120" w:line="312" w:lineRule="auto"/>
        <w:ind w:left="0"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Nguyen Thi Ha (2020), “</w:t>
      </w:r>
      <w:r w:rsidRPr="00503CB0">
        <w:rPr>
          <w:rFonts w:ascii="Times New Roman" w:hAnsi="Times New Roman"/>
          <w:i/>
          <w:iCs/>
          <w:color w:val="000000" w:themeColor="text1"/>
          <w:sz w:val="26"/>
          <w:szCs w:val="26"/>
        </w:rPr>
        <w:t>Factoring a polynomial into irreducible polynomials and construct cyclic codes over finite fields</w:t>
      </w:r>
      <w:r w:rsidRPr="00503CB0">
        <w:rPr>
          <w:rFonts w:ascii="Times New Roman" w:hAnsi="Times New Roman"/>
          <w:color w:val="000000" w:themeColor="text1"/>
          <w:sz w:val="26"/>
          <w:szCs w:val="26"/>
        </w:rPr>
        <w:t xml:space="preserve">”, Master thesis, </w:t>
      </w:r>
      <w:r w:rsidRPr="00503CB0">
        <w:rPr>
          <w:rFonts w:ascii="Times New Roman" w:hAnsi="Times New Roman"/>
          <w:color w:val="000000" w:themeColor="text1"/>
          <w:sz w:val="26"/>
          <w:szCs w:val="26"/>
          <w:shd w:val="clear" w:color="auto" w:fill="FFFFFF"/>
        </w:rPr>
        <w:t>College of Sciences, Thai Nguyen University</w:t>
      </w:r>
    </w:p>
    <w:p w14:paraId="0C8A2FBB"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color w:val="000000" w:themeColor="text1"/>
          <w:sz w:val="26"/>
          <w:szCs w:val="26"/>
        </w:rPr>
        <w:t>6. Transfer alternatives, application insitutions, impacts and benefits of research results</w:t>
      </w:r>
    </w:p>
    <w:p w14:paraId="2C55D04F"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i/>
          <w:iCs/>
          <w:color w:val="000000" w:themeColor="text1"/>
          <w:sz w:val="26"/>
          <w:szCs w:val="26"/>
        </w:rPr>
        <w:t>6.1. Transfer method</w:t>
      </w:r>
    </w:p>
    <w:p w14:paraId="73253A15"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The research results are scientific articles published in ISI journals.</w:t>
      </w:r>
    </w:p>
    <w:p w14:paraId="76322EF3"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i/>
          <w:iCs/>
          <w:color w:val="000000" w:themeColor="text1"/>
          <w:sz w:val="26"/>
          <w:szCs w:val="26"/>
        </w:rPr>
        <w:t>6.2. Application address</w:t>
      </w:r>
    </w:p>
    <w:p w14:paraId="7E40177C"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It is a reference material for researcher in related fields.</w:t>
      </w:r>
    </w:p>
    <w:p w14:paraId="7BD1EFF2"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b/>
          <w:bCs/>
          <w:i/>
          <w:iCs/>
          <w:color w:val="000000" w:themeColor="text1"/>
          <w:sz w:val="26"/>
          <w:szCs w:val="26"/>
        </w:rPr>
        <w:t>6.3. Effects and benefits of research results</w:t>
      </w:r>
    </w:p>
    <w:p w14:paraId="3FEF1984"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i/>
          <w:iCs/>
          <w:color w:val="000000" w:themeColor="text1"/>
          <w:sz w:val="26"/>
          <w:szCs w:val="26"/>
        </w:rPr>
        <w:t>6.3.1. In term of the eduction and training field</w:t>
      </w:r>
    </w:p>
    <w:p w14:paraId="52B2A782"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It is to serve undergraduate and postgraduate training at Thai Nguyen University of of economics and business administration, Thai Nguyen University.</w:t>
      </w:r>
    </w:p>
    <w:p w14:paraId="2AD0F5CD"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color w:val="000000" w:themeColor="text1"/>
          <w:sz w:val="26"/>
          <w:szCs w:val="26"/>
        </w:rPr>
      </w:pPr>
      <w:r w:rsidRPr="00503CB0">
        <w:rPr>
          <w:rFonts w:ascii="Times New Roman" w:hAnsi="Times New Roman"/>
          <w:i/>
          <w:iCs/>
          <w:color w:val="000000" w:themeColor="text1"/>
          <w:sz w:val="26"/>
          <w:szCs w:val="26"/>
        </w:rPr>
        <w:t>6.3.2. In term of relevant science and technology</w:t>
      </w:r>
    </w:p>
    <w:p w14:paraId="2D728F91"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Contribute to improving the scientific and professional research capacity of research participants. The published results of the project help scientists who are researching in this field to have more useful information.</w:t>
      </w:r>
    </w:p>
    <w:p w14:paraId="1EFA7C34" w14:textId="77777777" w:rsidR="00503CB0" w:rsidRPr="00503CB0" w:rsidRDefault="00503CB0" w:rsidP="00503CB0">
      <w:pPr>
        <w:spacing w:after="200" w:line="276" w:lineRule="auto"/>
        <w:rPr>
          <w:rFonts w:ascii="Times New Roman" w:hAnsi="Times New Roman"/>
          <w:i/>
          <w:iCs/>
          <w:color w:val="000000" w:themeColor="text1"/>
          <w:sz w:val="26"/>
          <w:szCs w:val="26"/>
        </w:rPr>
      </w:pPr>
      <w:r w:rsidRPr="00503CB0">
        <w:rPr>
          <w:rFonts w:ascii="Times New Roman" w:hAnsi="Times New Roman"/>
          <w:i/>
          <w:iCs/>
          <w:color w:val="000000" w:themeColor="text1"/>
          <w:sz w:val="26"/>
          <w:szCs w:val="26"/>
        </w:rPr>
        <w:br w:type="page"/>
      </w:r>
    </w:p>
    <w:p w14:paraId="0A7B9828" w14:textId="77777777" w:rsidR="00503CB0" w:rsidRPr="00503CB0" w:rsidRDefault="00503CB0" w:rsidP="00503CB0">
      <w:pPr>
        <w:shd w:val="clear" w:color="auto" w:fill="FFFFFF"/>
        <w:tabs>
          <w:tab w:val="left" w:pos="284"/>
        </w:tabs>
        <w:spacing w:before="120" w:after="120" w:line="312" w:lineRule="auto"/>
        <w:jc w:val="both"/>
        <w:rPr>
          <w:rFonts w:ascii="Times New Roman" w:hAnsi="Times New Roman"/>
          <w:i/>
          <w:iCs/>
          <w:color w:val="000000" w:themeColor="text1"/>
          <w:sz w:val="26"/>
          <w:szCs w:val="26"/>
        </w:rPr>
      </w:pPr>
      <w:r w:rsidRPr="00503CB0">
        <w:rPr>
          <w:rFonts w:ascii="Times New Roman" w:hAnsi="Times New Roman"/>
          <w:i/>
          <w:iCs/>
          <w:color w:val="000000" w:themeColor="text1"/>
          <w:sz w:val="26"/>
          <w:szCs w:val="26"/>
        </w:rPr>
        <w:lastRenderedPageBreak/>
        <w:t>6.3.3. In term of the socio-economic development</w:t>
      </w:r>
    </w:p>
    <w:p w14:paraId="4288F206" w14:textId="77777777" w:rsidR="00503CB0" w:rsidRPr="00503CB0" w:rsidRDefault="00503CB0" w:rsidP="00503CB0">
      <w:pPr>
        <w:ind w:firstLine="567"/>
        <w:jc w:val="both"/>
        <w:rPr>
          <w:rFonts w:ascii="Times New Roman" w:hAnsi="Times New Roman"/>
          <w:sz w:val="26"/>
          <w:szCs w:val="26"/>
        </w:rPr>
      </w:pPr>
      <w:r w:rsidRPr="00503CB0">
        <w:rPr>
          <w:rFonts w:ascii="Times New Roman" w:hAnsi="Times New Roman"/>
          <w:sz w:val="26"/>
          <w:szCs w:val="26"/>
        </w:rPr>
        <w:t>The results of this project will contribute to many areas when quantum computers and quantum communication replace current computers and communication.</w:t>
      </w:r>
    </w:p>
    <w:p w14:paraId="1AB9B290" w14:textId="77777777" w:rsidR="00503CB0" w:rsidRPr="00503CB0" w:rsidRDefault="00503CB0" w:rsidP="00503CB0">
      <w:pPr>
        <w:rPr>
          <w:rFonts w:ascii="Times New Roman" w:hAnsi="Times New Roman"/>
          <w:sz w:val="26"/>
          <w:szCs w:val="26"/>
        </w:rPr>
      </w:pPr>
      <w:r w:rsidRPr="00503CB0">
        <w:rPr>
          <w:rFonts w:ascii="Times New Roman" w:hAnsi="Times New Roman"/>
          <w:sz w:val="26"/>
          <w:szCs w:val="26"/>
        </w:rPr>
        <w:t>6.3.4. In term of the implementing institution and establishments applying research resuts</w:t>
      </w:r>
    </w:p>
    <w:p w14:paraId="610404BE" w14:textId="77777777" w:rsidR="00503CB0" w:rsidRPr="00503CB0" w:rsidRDefault="00503CB0" w:rsidP="00503CB0">
      <w:pPr>
        <w:shd w:val="clear" w:color="auto" w:fill="FFFFFF"/>
        <w:tabs>
          <w:tab w:val="left" w:pos="284"/>
        </w:tabs>
        <w:spacing w:before="120" w:after="120" w:line="312" w:lineRule="auto"/>
        <w:ind w:firstLine="567"/>
        <w:jc w:val="both"/>
        <w:rPr>
          <w:rFonts w:ascii="Times New Roman" w:hAnsi="Times New Roman"/>
          <w:color w:val="000000" w:themeColor="text1"/>
          <w:sz w:val="26"/>
          <w:szCs w:val="26"/>
        </w:rPr>
      </w:pPr>
      <w:r w:rsidRPr="00503CB0">
        <w:rPr>
          <w:rFonts w:ascii="Times New Roman" w:hAnsi="Times New Roman"/>
          <w:color w:val="000000" w:themeColor="text1"/>
          <w:sz w:val="26"/>
          <w:szCs w:val="26"/>
        </w:rPr>
        <w:t xml:space="preserve">The research contributes to fostering the research ability of young lecturers. It helps form strong research groups in the field of quantum information. </w:t>
      </w:r>
    </w:p>
    <w:p w14:paraId="4C4872CC" w14:textId="7236E355" w:rsidR="00FA7E9C" w:rsidRPr="00503CB0" w:rsidRDefault="00FA7E9C" w:rsidP="00B91B66">
      <w:pPr>
        <w:spacing w:line="360" w:lineRule="auto"/>
        <w:rPr>
          <w:rFonts w:ascii="Times New Roman" w:hAnsi="Times New Roman"/>
          <w:b/>
          <w:sz w:val="26"/>
          <w:szCs w:val="26"/>
        </w:rPr>
      </w:pPr>
    </w:p>
    <w:sectPr w:rsidR="00FA7E9C" w:rsidRPr="00503CB0" w:rsidSect="00B647CB">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081BB" w14:textId="77777777" w:rsidR="007846FD" w:rsidRDefault="007846FD">
      <w:r>
        <w:separator/>
      </w:r>
    </w:p>
  </w:endnote>
  <w:endnote w:type="continuationSeparator" w:id="0">
    <w:p w14:paraId="03E13EBE" w14:textId="77777777" w:rsidR="007846FD" w:rsidRDefault="0078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2CD0" w14:textId="77777777" w:rsidR="00970F25" w:rsidRDefault="007846FD">
    <w:pPr>
      <w:pStyle w:val="Footer"/>
      <w:jc w:val="center"/>
    </w:pPr>
  </w:p>
  <w:p w14:paraId="541007FF" w14:textId="77777777" w:rsidR="00970F25" w:rsidRDefault="007846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B8AB1" w14:textId="77777777" w:rsidR="007846FD" w:rsidRDefault="007846FD">
      <w:r>
        <w:separator/>
      </w:r>
    </w:p>
  </w:footnote>
  <w:footnote w:type="continuationSeparator" w:id="0">
    <w:p w14:paraId="47DFB0E5" w14:textId="77777777" w:rsidR="007846FD" w:rsidRDefault="00784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1C3"/>
    <w:multiLevelType w:val="hybridMultilevel"/>
    <w:tmpl w:val="85D8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15800"/>
    <w:multiLevelType w:val="multilevel"/>
    <w:tmpl w:val="94620734"/>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PMingLiU"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A6E5D"/>
    <w:multiLevelType w:val="hybridMultilevel"/>
    <w:tmpl w:val="86E4382A"/>
    <w:lvl w:ilvl="0" w:tplc="6660DBCE">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F441EFC"/>
    <w:multiLevelType w:val="hybridMultilevel"/>
    <w:tmpl w:val="B454A438"/>
    <w:lvl w:ilvl="0" w:tplc="8F5A0A0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C845E1"/>
    <w:multiLevelType w:val="multilevel"/>
    <w:tmpl w:val="2E1089B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A0FE2"/>
    <w:multiLevelType w:val="hybridMultilevel"/>
    <w:tmpl w:val="7124167C"/>
    <w:lvl w:ilvl="0" w:tplc="D7348CAA">
      <w:start w:val="1"/>
      <w:numFmt w:val="decimal"/>
      <w:lvlText w:val="%1."/>
      <w:lvlJc w:val="left"/>
      <w:pPr>
        <w:ind w:left="1287" w:hanging="360"/>
      </w:pPr>
      <w:rPr>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3CFB3ACD"/>
    <w:multiLevelType w:val="hybridMultilevel"/>
    <w:tmpl w:val="25A6C1A0"/>
    <w:lvl w:ilvl="0" w:tplc="34B2FD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3D885184"/>
    <w:multiLevelType w:val="multilevel"/>
    <w:tmpl w:val="EBE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528620F"/>
    <w:multiLevelType w:val="hybridMultilevel"/>
    <w:tmpl w:val="25A6C1A0"/>
    <w:lvl w:ilvl="0" w:tplc="34B2FD4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nsid w:val="503F5938"/>
    <w:multiLevelType w:val="hybridMultilevel"/>
    <w:tmpl w:val="0B7E553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D0092"/>
    <w:multiLevelType w:val="multilevel"/>
    <w:tmpl w:val="5EE4C4A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5B4FBE"/>
    <w:multiLevelType w:val="multilevel"/>
    <w:tmpl w:val="EBE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9F540C"/>
    <w:multiLevelType w:val="hybridMultilevel"/>
    <w:tmpl w:val="6FAEE570"/>
    <w:lvl w:ilvl="0" w:tplc="8F5A0A0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lvlOverride w:ilvl="0">
      <w:startOverride w:val="6"/>
    </w:lvlOverride>
  </w:num>
  <w:num w:numId="4">
    <w:abstractNumId w:val="6"/>
  </w:num>
  <w:num w:numId="5">
    <w:abstractNumId w:val="8"/>
  </w:num>
  <w:num w:numId="6">
    <w:abstractNumId w:val="9"/>
  </w:num>
  <w:num w:numId="7">
    <w:abstractNumId w:val="3"/>
  </w:num>
  <w:num w:numId="8">
    <w:abstractNumId w:val="5"/>
  </w:num>
  <w:num w:numId="9">
    <w:abstractNumId w:val="11"/>
  </w:num>
  <w:num w:numId="10">
    <w:abstractNumId w:val="1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21"/>
    <w:rsid w:val="00032110"/>
    <w:rsid w:val="0004310E"/>
    <w:rsid w:val="00136D55"/>
    <w:rsid w:val="0017012A"/>
    <w:rsid w:val="00224990"/>
    <w:rsid w:val="002E55DF"/>
    <w:rsid w:val="0039313B"/>
    <w:rsid w:val="003E0406"/>
    <w:rsid w:val="003F3F21"/>
    <w:rsid w:val="003F7D6D"/>
    <w:rsid w:val="00433E5D"/>
    <w:rsid w:val="00477F0A"/>
    <w:rsid w:val="00497C7D"/>
    <w:rsid w:val="004C5D27"/>
    <w:rsid w:val="004D632C"/>
    <w:rsid w:val="00503CB0"/>
    <w:rsid w:val="005667DA"/>
    <w:rsid w:val="00590C64"/>
    <w:rsid w:val="005F0A2C"/>
    <w:rsid w:val="0061757B"/>
    <w:rsid w:val="006C46DF"/>
    <w:rsid w:val="00707F5C"/>
    <w:rsid w:val="007323BA"/>
    <w:rsid w:val="0073434D"/>
    <w:rsid w:val="007846FD"/>
    <w:rsid w:val="007E4410"/>
    <w:rsid w:val="00805652"/>
    <w:rsid w:val="00821FD6"/>
    <w:rsid w:val="00840FDC"/>
    <w:rsid w:val="008410DE"/>
    <w:rsid w:val="009457E6"/>
    <w:rsid w:val="009B055E"/>
    <w:rsid w:val="00A32BF2"/>
    <w:rsid w:val="00A678B4"/>
    <w:rsid w:val="00A72623"/>
    <w:rsid w:val="00AB05F6"/>
    <w:rsid w:val="00AF175F"/>
    <w:rsid w:val="00B647CB"/>
    <w:rsid w:val="00B71C14"/>
    <w:rsid w:val="00B91B66"/>
    <w:rsid w:val="00C64DAB"/>
    <w:rsid w:val="00C84945"/>
    <w:rsid w:val="00D27508"/>
    <w:rsid w:val="00D63864"/>
    <w:rsid w:val="00D83E65"/>
    <w:rsid w:val="00E37A26"/>
    <w:rsid w:val="00FA7E9C"/>
    <w:rsid w:val="00FF7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21"/>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3F3F21"/>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F21"/>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3F3F21"/>
    <w:pPr>
      <w:ind w:left="720"/>
      <w:contextualSpacing/>
    </w:pPr>
  </w:style>
  <w:style w:type="paragraph" w:styleId="BalloonText">
    <w:name w:val="Balloon Text"/>
    <w:basedOn w:val="Normal"/>
    <w:link w:val="BalloonTextChar"/>
    <w:uiPriority w:val="99"/>
    <w:semiHidden/>
    <w:unhideWhenUsed/>
    <w:rsid w:val="0073434D"/>
    <w:rPr>
      <w:rFonts w:ascii="Tahoma" w:hAnsi="Tahoma" w:cs="Tahoma"/>
      <w:sz w:val="16"/>
      <w:szCs w:val="16"/>
    </w:rPr>
  </w:style>
  <w:style w:type="character" w:customStyle="1" w:styleId="BalloonTextChar">
    <w:name w:val="Balloon Text Char"/>
    <w:basedOn w:val="DefaultParagraphFont"/>
    <w:link w:val="BalloonText"/>
    <w:uiPriority w:val="99"/>
    <w:semiHidden/>
    <w:rsid w:val="0073434D"/>
    <w:rPr>
      <w:rFonts w:ascii="Tahoma" w:eastAsia="Times New Roman" w:hAnsi="Tahoma" w:cs="Tahoma"/>
      <w:sz w:val="16"/>
      <w:szCs w:val="16"/>
    </w:rPr>
  </w:style>
  <w:style w:type="character" w:styleId="Hyperlink">
    <w:name w:val="Hyperlink"/>
    <w:uiPriority w:val="99"/>
    <w:unhideWhenUsed/>
    <w:rsid w:val="00FA7E9C"/>
    <w:rPr>
      <w:color w:val="0000FF"/>
      <w:u w:val="single"/>
    </w:rPr>
  </w:style>
  <w:style w:type="table" w:styleId="TableGrid">
    <w:name w:val="Table Grid"/>
    <w:basedOn w:val="TableNormal"/>
    <w:uiPriority w:val="39"/>
    <w:rsid w:val="00503CB0"/>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3CB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03CB0"/>
    <w:rPr>
      <w:b/>
      <w:bCs/>
    </w:rPr>
  </w:style>
  <w:style w:type="character" w:styleId="Emphasis">
    <w:name w:val="Emphasis"/>
    <w:basedOn w:val="DefaultParagraphFont"/>
    <w:uiPriority w:val="20"/>
    <w:qFormat/>
    <w:rsid w:val="00503CB0"/>
    <w:rPr>
      <w:i/>
      <w:iCs/>
    </w:rPr>
  </w:style>
  <w:style w:type="paragraph" w:styleId="Footer">
    <w:name w:val="footer"/>
    <w:basedOn w:val="Normal"/>
    <w:link w:val="FooterChar"/>
    <w:uiPriority w:val="99"/>
    <w:unhideWhenUsed/>
    <w:rsid w:val="00503CB0"/>
    <w:pPr>
      <w:tabs>
        <w:tab w:val="center" w:pos="4680"/>
        <w:tab w:val="right" w:pos="9360"/>
      </w:tabs>
    </w:pPr>
    <w:rPr>
      <w:rFonts w:ascii="Times New Roman" w:eastAsiaTheme="minorHAnsi" w:hAnsi="Times New Roman" w:cstheme="minorBidi"/>
      <w:sz w:val="26"/>
      <w:szCs w:val="22"/>
    </w:rPr>
  </w:style>
  <w:style w:type="character" w:customStyle="1" w:styleId="FooterChar">
    <w:name w:val="Footer Char"/>
    <w:basedOn w:val="DefaultParagraphFont"/>
    <w:link w:val="Footer"/>
    <w:uiPriority w:val="99"/>
    <w:rsid w:val="00503CB0"/>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21"/>
    <w:pPr>
      <w:spacing w:after="0" w:line="240" w:lineRule="auto"/>
    </w:pPr>
    <w:rPr>
      <w:rFonts w:ascii=".VnTime" w:eastAsia="Times New Roman" w:hAnsi=".VnTime" w:cs="Times New Roman"/>
      <w:sz w:val="24"/>
      <w:szCs w:val="20"/>
    </w:rPr>
  </w:style>
  <w:style w:type="paragraph" w:styleId="Heading1">
    <w:name w:val="heading 1"/>
    <w:basedOn w:val="Normal"/>
    <w:next w:val="Normal"/>
    <w:link w:val="Heading1Char"/>
    <w:qFormat/>
    <w:rsid w:val="003F3F21"/>
    <w:pPr>
      <w:keepNext/>
      <w:spacing w:before="240" w:after="60"/>
      <w:outlineLvl w:val="0"/>
    </w:pPr>
    <w:rPr>
      <w:rFonts w:ascii="Times New Roman" w:hAnsi="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F21"/>
    <w:rPr>
      <w:rFonts w:ascii="Times New Roman" w:eastAsia="Times New Roman" w:hAnsi="Times New Roman" w:cs="Times New Roman"/>
      <w:b/>
      <w:bCs/>
      <w:kern w:val="32"/>
      <w:sz w:val="32"/>
      <w:szCs w:val="32"/>
    </w:rPr>
  </w:style>
  <w:style w:type="paragraph" w:styleId="ListParagraph">
    <w:name w:val="List Paragraph"/>
    <w:basedOn w:val="Normal"/>
    <w:uiPriority w:val="34"/>
    <w:qFormat/>
    <w:rsid w:val="003F3F21"/>
    <w:pPr>
      <w:ind w:left="720"/>
      <w:contextualSpacing/>
    </w:pPr>
  </w:style>
  <w:style w:type="paragraph" w:styleId="BalloonText">
    <w:name w:val="Balloon Text"/>
    <w:basedOn w:val="Normal"/>
    <w:link w:val="BalloonTextChar"/>
    <w:uiPriority w:val="99"/>
    <w:semiHidden/>
    <w:unhideWhenUsed/>
    <w:rsid w:val="0073434D"/>
    <w:rPr>
      <w:rFonts w:ascii="Tahoma" w:hAnsi="Tahoma" w:cs="Tahoma"/>
      <w:sz w:val="16"/>
      <w:szCs w:val="16"/>
    </w:rPr>
  </w:style>
  <w:style w:type="character" w:customStyle="1" w:styleId="BalloonTextChar">
    <w:name w:val="Balloon Text Char"/>
    <w:basedOn w:val="DefaultParagraphFont"/>
    <w:link w:val="BalloonText"/>
    <w:uiPriority w:val="99"/>
    <w:semiHidden/>
    <w:rsid w:val="0073434D"/>
    <w:rPr>
      <w:rFonts w:ascii="Tahoma" w:eastAsia="Times New Roman" w:hAnsi="Tahoma" w:cs="Tahoma"/>
      <w:sz w:val="16"/>
      <w:szCs w:val="16"/>
    </w:rPr>
  </w:style>
  <w:style w:type="character" w:styleId="Hyperlink">
    <w:name w:val="Hyperlink"/>
    <w:uiPriority w:val="99"/>
    <w:unhideWhenUsed/>
    <w:rsid w:val="00FA7E9C"/>
    <w:rPr>
      <w:color w:val="0000FF"/>
      <w:u w:val="single"/>
    </w:rPr>
  </w:style>
  <w:style w:type="table" w:styleId="TableGrid">
    <w:name w:val="Table Grid"/>
    <w:basedOn w:val="TableNormal"/>
    <w:uiPriority w:val="39"/>
    <w:rsid w:val="00503CB0"/>
    <w:pPr>
      <w:spacing w:after="0" w:line="240" w:lineRule="auto"/>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3CB0"/>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503CB0"/>
    <w:rPr>
      <w:b/>
      <w:bCs/>
    </w:rPr>
  </w:style>
  <w:style w:type="character" w:styleId="Emphasis">
    <w:name w:val="Emphasis"/>
    <w:basedOn w:val="DefaultParagraphFont"/>
    <w:uiPriority w:val="20"/>
    <w:qFormat/>
    <w:rsid w:val="00503CB0"/>
    <w:rPr>
      <w:i/>
      <w:iCs/>
    </w:rPr>
  </w:style>
  <w:style w:type="paragraph" w:styleId="Footer">
    <w:name w:val="footer"/>
    <w:basedOn w:val="Normal"/>
    <w:link w:val="FooterChar"/>
    <w:uiPriority w:val="99"/>
    <w:unhideWhenUsed/>
    <w:rsid w:val="00503CB0"/>
    <w:pPr>
      <w:tabs>
        <w:tab w:val="center" w:pos="4680"/>
        <w:tab w:val="right" w:pos="9360"/>
      </w:tabs>
    </w:pPr>
    <w:rPr>
      <w:rFonts w:ascii="Times New Roman" w:eastAsiaTheme="minorHAnsi" w:hAnsi="Times New Roman" w:cstheme="minorBidi"/>
      <w:sz w:val="26"/>
      <w:szCs w:val="22"/>
    </w:rPr>
  </w:style>
  <w:style w:type="character" w:customStyle="1" w:styleId="FooterChar">
    <w:name w:val="Footer Char"/>
    <w:basedOn w:val="DefaultParagraphFont"/>
    <w:link w:val="Footer"/>
    <w:uiPriority w:val="99"/>
    <w:rsid w:val="00503CB0"/>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10</cp:revision>
  <cp:lastPrinted>2018-01-12T07:31:00Z</cp:lastPrinted>
  <dcterms:created xsi:type="dcterms:W3CDTF">2020-12-16T09:07:00Z</dcterms:created>
  <dcterms:modified xsi:type="dcterms:W3CDTF">2020-12-17T02:17:00Z</dcterms:modified>
</cp:coreProperties>
</file>